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8B1" w:rsidRDefault="00AA58B1" w:rsidP="00B604D3">
      <w:pPr>
        <w:autoSpaceDE w:val="0"/>
        <w:autoSpaceDN w:val="0"/>
        <w:adjustRightInd w:val="0"/>
        <w:spacing w:after="0" w:line="240" w:lineRule="auto"/>
        <w:rPr>
          <w:rFonts w:ascii="Arial" w:hAnsi="Arial" w:cs="Arial"/>
          <w:b/>
          <w:bCs/>
          <w:color w:val="000000"/>
          <w:sz w:val="32"/>
          <w:szCs w:val="32"/>
        </w:rPr>
      </w:pPr>
    </w:p>
    <w:p w:rsidR="00AA58B1" w:rsidRDefault="00AA58B1" w:rsidP="00B604D3">
      <w:pPr>
        <w:autoSpaceDE w:val="0"/>
        <w:autoSpaceDN w:val="0"/>
        <w:adjustRightInd w:val="0"/>
        <w:spacing w:after="0" w:line="240" w:lineRule="auto"/>
        <w:rPr>
          <w:rFonts w:ascii="Arial" w:hAnsi="Arial" w:cs="Arial"/>
          <w:b/>
          <w:bCs/>
          <w:color w:val="000000"/>
          <w:sz w:val="32"/>
          <w:szCs w:val="32"/>
        </w:rPr>
      </w:pPr>
    </w:p>
    <w:p w:rsidR="00AA58B1" w:rsidRDefault="00AA58B1" w:rsidP="00B604D3">
      <w:pPr>
        <w:autoSpaceDE w:val="0"/>
        <w:autoSpaceDN w:val="0"/>
        <w:adjustRightInd w:val="0"/>
        <w:spacing w:after="0" w:line="240" w:lineRule="auto"/>
        <w:rPr>
          <w:rFonts w:ascii="Arial" w:hAnsi="Arial" w:cs="Arial"/>
          <w:b/>
          <w:bCs/>
          <w:color w:val="000000"/>
          <w:sz w:val="32"/>
          <w:szCs w:val="32"/>
        </w:rPr>
      </w:pPr>
    </w:p>
    <w:p w:rsidR="00AA58B1" w:rsidRDefault="00AA58B1" w:rsidP="00B604D3">
      <w:pPr>
        <w:autoSpaceDE w:val="0"/>
        <w:autoSpaceDN w:val="0"/>
        <w:adjustRightInd w:val="0"/>
        <w:spacing w:after="0" w:line="240" w:lineRule="auto"/>
        <w:rPr>
          <w:rFonts w:ascii="Arial" w:hAnsi="Arial" w:cs="Arial"/>
          <w:b/>
          <w:bCs/>
          <w:color w:val="000000"/>
          <w:sz w:val="32"/>
          <w:szCs w:val="32"/>
        </w:rPr>
      </w:pPr>
    </w:p>
    <w:p w:rsidR="002D1B8E" w:rsidRDefault="002D1B8E" w:rsidP="00B604D3">
      <w:pPr>
        <w:autoSpaceDE w:val="0"/>
        <w:autoSpaceDN w:val="0"/>
        <w:adjustRightInd w:val="0"/>
        <w:spacing w:after="0" w:line="240" w:lineRule="auto"/>
        <w:rPr>
          <w:rFonts w:ascii="Arial" w:hAnsi="Arial" w:cs="Arial"/>
          <w:b/>
          <w:bCs/>
          <w:color w:val="000000"/>
          <w:sz w:val="32"/>
          <w:szCs w:val="32"/>
        </w:rPr>
      </w:pPr>
    </w:p>
    <w:p w:rsidR="00AA58B1" w:rsidRDefault="00AA58B1" w:rsidP="00B604D3">
      <w:pPr>
        <w:autoSpaceDE w:val="0"/>
        <w:autoSpaceDN w:val="0"/>
        <w:adjustRightInd w:val="0"/>
        <w:spacing w:after="0" w:line="240" w:lineRule="auto"/>
        <w:rPr>
          <w:rFonts w:ascii="Arial" w:hAnsi="Arial" w:cs="Arial"/>
          <w:b/>
          <w:bCs/>
          <w:color w:val="000000"/>
          <w:sz w:val="32"/>
          <w:szCs w:val="32"/>
        </w:rPr>
      </w:pPr>
    </w:p>
    <w:p w:rsidR="00CA274B" w:rsidRDefault="00CA274B" w:rsidP="00B604D3">
      <w:pPr>
        <w:autoSpaceDE w:val="0"/>
        <w:autoSpaceDN w:val="0"/>
        <w:adjustRightInd w:val="0"/>
        <w:spacing w:after="0" w:line="240" w:lineRule="auto"/>
        <w:rPr>
          <w:rFonts w:ascii="Arial" w:hAnsi="Arial" w:cs="Arial"/>
          <w:b/>
          <w:bCs/>
          <w:color w:val="000000"/>
          <w:sz w:val="32"/>
          <w:szCs w:val="32"/>
        </w:rPr>
      </w:pPr>
    </w:p>
    <w:p w:rsidR="00AF0C5E" w:rsidRDefault="002C27F5" w:rsidP="002C27F5">
      <w:pPr>
        <w:autoSpaceDE w:val="0"/>
        <w:autoSpaceDN w:val="0"/>
        <w:adjustRightInd w:val="0"/>
        <w:spacing w:after="0" w:line="240" w:lineRule="auto"/>
        <w:rPr>
          <w:rFonts w:ascii="Arial" w:hAnsi="Arial" w:cs="Arial"/>
          <w:b/>
          <w:bCs/>
          <w:color w:val="000000"/>
          <w:sz w:val="32"/>
          <w:szCs w:val="32"/>
        </w:rPr>
      </w:pPr>
      <w:r w:rsidRPr="00B604D3">
        <w:rPr>
          <w:rFonts w:ascii="Arial" w:hAnsi="Arial" w:cs="Arial"/>
          <w:b/>
          <w:bCs/>
          <w:color w:val="000000"/>
          <w:sz w:val="32"/>
          <w:szCs w:val="32"/>
        </w:rPr>
        <w:t>Appendix A</w:t>
      </w:r>
      <w:r w:rsidRPr="00B604D3">
        <w:rPr>
          <w:rFonts w:ascii="Arial" w:hAnsi="Arial" w:cs="Arial"/>
          <w:b/>
          <w:bCs/>
          <w:color w:val="000000"/>
          <w:sz w:val="32"/>
          <w:szCs w:val="32"/>
        </w:rPr>
        <w:tab/>
      </w:r>
      <w:r w:rsidRPr="00B604D3">
        <w:rPr>
          <w:rFonts w:ascii="Arial" w:hAnsi="Arial" w:cs="Arial"/>
          <w:b/>
          <w:bCs/>
          <w:color w:val="000000"/>
          <w:sz w:val="32"/>
          <w:szCs w:val="32"/>
        </w:rPr>
        <w:tab/>
      </w:r>
      <w:r w:rsidRPr="00B604D3">
        <w:rPr>
          <w:rFonts w:ascii="Arial" w:hAnsi="Arial" w:cs="Arial"/>
          <w:b/>
          <w:bCs/>
          <w:color w:val="000000"/>
          <w:sz w:val="32"/>
          <w:szCs w:val="32"/>
        </w:rPr>
        <w:tab/>
      </w:r>
      <w:r w:rsidR="00AF0C5E" w:rsidRPr="002C27F5">
        <w:rPr>
          <w:rFonts w:ascii="Arial" w:hAnsi="Arial" w:cs="Arial"/>
          <w:b/>
          <w:bCs/>
          <w:color w:val="000000"/>
          <w:sz w:val="32"/>
          <w:szCs w:val="32"/>
        </w:rPr>
        <w:t>Pupil Equity Fund – Spending</w:t>
      </w:r>
      <w:r>
        <w:rPr>
          <w:rFonts w:ascii="Arial" w:hAnsi="Arial" w:cs="Arial"/>
          <w:b/>
          <w:bCs/>
          <w:color w:val="000000"/>
          <w:sz w:val="32"/>
          <w:szCs w:val="32"/>
        </w:rPr>
        <w:t xml:space="preserve"> Plan</w:t>
      </w:r>
    </w:p>
    <w:p w:rsidR="00CC429A" w:rsidRDefault="00CC429A" w:rsidP="002C27F5">
      <w:pPr>
        <w:autoSpaceDE w:val="0"/>
        <w:autoSpaceDN w:val="0"/>
        <w:adjustRightInd w:val="0"/>
        <w:spacing w:after="0" w:line="240" w:lineRule="auto"/>
        <w:rPr>
          <w:rFonts w:ascii="Arial" w:hAnsi="Arial" w:cs="Arial"/>
          <w:b/>
          <w:bCs/>
          <w:color w:val="000000"/>
          <w:sz w:val="32"/>
          <w:szCs w:val="32"/>
        </w:rPr>
      </w:pPr>
    </w:p>
    <w:p w:rsidR="00CC429A" w:rsidRPr="00270DA9" w:rsidRDefault="00CC429A" w:rsidP="00CC429A">
      <w:pPr>
        <w:autoSpaceDE w:val="0"/>
        <w:autoSpaceDN w:val="0"/>
        <w:adjustRightInd w:val="0"/>
        <w:spacing w:after="0" w:line="240" w:lineRule="auto"/>
        <w:rPr>
          <w:rFonts w:ascii="Arial" w:hAnsi="Arial" w:cs="Arial"/>
          <w:b/>
          <w:color w:val="000000"/>
        </w:rPr>
      </w:pPr>
      <w:r>
        <w:rPr>
          <w:rFonts w:ascii="Arial" w:hAnsi="Arial" w:cs="Arial"/>
          <w:b/>
          <w:color w:val="000000"/>
        </w:rPr>
        <w:t xml:space="preserve">Please return </w:t>
      </w:r>
      <w:r w:rsidR="002538DB">
        <w:rPr>
          <w:rFonts w:ascii="Arial" w:hAnsi="Arial" w:cs="Arial"/>
          <w:b/>
          <w:color w:val="000000"/>
        </w:rPr>
        <w:t>both parts</w:t>
      </w:r>
      <w:r w:rsidR="00435110">
        <w:rPr>
          <w:rFonts w:ascii="Arial" w:hAnsi="Arial" w:cs="Arial"/>
          <w:b/>
          <w:color w:val="000000"/>
        </w:rPr>
        <w:t xml:space="preserve"> of Appendix A</w:t>
      </w:r>
      <w:r w:rsidR="002538DB">
        <w:rPr>
          <w:rFonts w:ascii="Arial" w:hAnsi="Arial" w:cs="Arial"/>
          <w:b/>
          <w:color w:val="000000"/>
        </w:rPr>
        <w:t xml:space="preserve"> </w:t>
      </w:r>
      <w:r>
        <w:rPr>
          <w:rFonts w:ascii="Arial" w:hAnsi="Arial" w:cs="Arial"/>
          <w:b/>
          <w:color w:val="000000"/>
        </w:rPr>
        <w:t>to link Education Officer by Friday, 21</w:t>
      </w:r>
      <w:r w:rsidRPr="00CC429A">
        <w:rPr>
          <w:rFonts w:ascii="Arial" w:hAnsi="Arial" w:cs="Arial"/>
          <w:b/>
          <w:color w:val="000000"/>
          <w:vertAlign w:val="superscript"/>
        </w:rPr>
        <w:t>st</w:t>
      </w:r>
      <w:r>
        <w:rPr>
          <w:rFonts w:ascii="Arial" w:hAnsi="Arial" w:cs="Arial"/>
          <w:b/>
          <w:color w:val="000000"/>
        </w:rPr>
        <w:t xml:space="preserve"> June 2019</w:t>
      </w:r>
    </w:p>
    <w:p w:rsidR="00AF0C5E" w:rsidRDefault="00AF0C5E" w:rsidP="00CC429A">
      <w:pPr>
        <w:autoSpaceDE w:val="0"/>
        <w:autoSpaceDN w:val="0"/>
        <w:adjustRightInd w:val="0"/>
        <w:spacing w:after="0" w:line="240" w:lineRule="auto"/>
        <w:rPr>
          <w:rFonts w:ascii="Arial" w:hAnsi="Arial" w:cs="Arial"/>
          <w:b/>
          <w:bCs/>
          <w:color w:val="000000"/>
          <w:sz w:val="23"/>
          <w:szCs w:val="23"/>
        </w:rPr>
      </w:pPr>
    </w:p>
    <w:tbl>
      <w:tblPr>
        <w:tblStyle w:val="TableGrid"/>
        <w:tblW w:w="0" w:type="auto"/>
        <w:tblLook w:val="04A0" w:firstRow="1" w:lastRow="0" w:firstColumn="1" w:lastColumn="0" w:noHBand="0" w:noVBand="1"/>
      </w:tblPr>
      <w:tblGrid>
        <w:gridCol w:w="3206"/>
        <w:gridCol w:w="191"/>
        <w:gridCol w:w="3686"/>
        <w:gridCol w:w="7087"/>
      </w:tblGrid>
      <w:tr w:rsidR="00AF0C5E" w:rsidTr="002C27F5">
        <w:tc>
          <w:tcPr>
            <w:tcW w:w="3206" w:type="dxa"/>
          </w:tcPr>
          <w:p w:rsidR="002C27F5" w:rsidRPr="007E50AC" w:rsidRDefault="002C27F5" w:rsidP="002C27F5">
            <w:pPr>
              <w:autoSpaceDE w:val="0"/>
              <w:autoSpaceDN w:val="0"/>
              <w:adjustRightInd w:val="0"/>
              <w:rPr>
                <w:rFonts w:cs="Arial"/>
                <w:b/>
                <w:bCs/>
                <w:color w:val="000000"/>
                <w:sz w:val="24"/>
                <w:szCs w:val="24"/>
              </w:rPr>
            </w:pPr>
            <w:r w:rsidRPr="007E50AC">
              <w:rPr>
                <w:rFonts w:cs="Arial"/>
                <w:b/>
                <w:bCs/>
                <w:color w:val="000000"/>
                <w:sz w:val="24"/>
                <w:szCs w:val="24"/>
              </w:rPr>
              <w:t>School:</w:t>
            </w:r>
          </w:p>
          <w:p w:rsidR="00AF0C5E" w:rsidRDefault="00AF0C5E" w:rsidP="002C27F5">
            <w:pPr>
              <w:autoSpaceDE w:val="0"/>
              <w:autoSpaceDN w:val="0"/>
              <w:adjustRightInd w:val="0"/>
              <w:rPr>
                <w:rFonts w:cs="Arial"/>
                <w:b/>
                <w:bCs/>
                <w:color w:val="000000"/>
                <w:sz w:val="24"/>
                <w:szCs w:val="24"/>
              </w:rPr>
            </w:pPr>
          </w:p>
          <w:p w:rsidR="00121AF8" w:rsidRPr="007E50AC" w:rsidRDefault="00121AF8" w:rsidP="002C27F5">
            <w:pPr>
              <w:autoSpaceDE w:val="0"/>
              <w:autoSpaceDN w:val="0"/>
              <w:adjustRightInd w:val="0"/>
              <w:rPr>
                <w:rFonts w:cs="Arial"/>
                <w:b/>
                <w:bCs/>
                <w:color w:val="000000"/>
                <w:sz w:val="24"/>
                <w:szCs w:val="24"/>
              </w:rPr>
            </w:pPr>
            <w:r>
              <w:rPr>
                <w:rFonts w:cs="Arial"/>
                <w:b/>
                <w:bCs/>
                <w:color w:val="000000"/>
                <w:sz w:val="24"/>
                <w:szCs w:val="24"/>
              </w:rPr>
              <w:t>Craigowl Primary School</w:t>
            </w:r>
          </w:p>
        </w:tc>
        <w:tc>
          <w:tcPr>
            <w:tcW w:w="3877" w:type="dxa"/>
            <w:gridSpan w:val="2"/>
          </w:tcPr>
          <w:p w:rsidR="00AF0C5E" w:rsidRPr="007E50AC" w:rsidRDefault="00AF0C5E" w:rsidP="00AF0C5E">
            <w:pPr>
              <w:autoSpaceDE w:val="0"/>
              <w:autoSpaceDN w:val="0"/>
              <w:adjustRightInd w:val="0"/>
              <w:rPr>
                <w:rFonts w:cs="Arial"/>
                <w:b/>
                <w:bCs/>
                <w:color w:val="000000"/>
                <w:sz w:val="24"/>
                <w:szCs w:val="24"/>
              </w:rPr>
            </w:pPr>
            <w:r w:rsidRPr="007E50AC">
              <w:rPr>
                <w:rFonts w:cs="Arial"/>
                <w:b/>
                <w:bCs/>
                <w:color w:val="000000"/>
                <w:sz w:val="24"/>
                <w:szCs w:val="24"/>
              </w:rPr>
              <w:t>Local Authority: Dundee City Council</w:t>
            </w:r>
          </w:p>
        </w:tc>
        <w:tc>
          <w:tcPr>
            <w:tcW w:w="7087" w:type="dxa"/>
          </w:tcPr>
          <w:p w:rsidR="00AF0C5E" w:rsidRPr="007E50AC" w:rsidRDefault="00270DA9" w:rsidP="00AF0C5E">
            <w:pPr>
              <w:autoSpaceDE w:val="0"/>
              <w:autoSpaceDN w:val="0"/>
              <w:adjustRightInd w:val="0"/>
              <w:rPr>
                <w:rFonts w:cs="Arial"/>
                <w:b/>
                <w:bCs/>
                <w:color w:val="000000"/>
                <w:sz w:val="24"/>
                <w:szCs w:val="24"/>
              </w:rPr>
            </w:pPr>
            <w:r w:rsidRPr="007E50AC">
              <w:rPr>
                <w:rFonts w:cs="Arial"/>
                <w:b/>
                <w:bCs/>
                <w:color w:val="000000"/>
                <w:sz w:val="24"/>
                <w:szCs w:val="24"/>
              </w:rPr>
              <w:t>Education</w:t>
            </w:r>
            <w:r w:rsidR="00AF0C5E" w:rsidRPr="007E50AC">
              <w:rPr>
                <w:rFonts w:cs="Arial"/>
                <w:b/>
                <w:bCs/>
                <w:color w:val="000000"/>
                <w:sz w:val="24"/>
                <w:szCs w:val="24"/>
              </w:rPr>
              <w:t xml:space="preserve"> Manager:</w:t>
            </w:r>
            <w:r w:rsidR="00121AF8">
              <w:rPr>
                <w:rFonts w:cs="Arial"/>
                <w:b/>
                <w:bCs/>
                <w:color w:val="000000"/>
                <w:sz w:val="24"/>
                <w:szCs w:val="24"/>
              </w:rPr>
              <w:t xml:space="preserve">   Pam Nesbitt</w:t>
            </w:r>
          </w:p>
          <w:p w:rsidR="00BE05A9" w:rsidRPr="007E50AC" w:rsidRDefault="00BE05A9" w:rsidP="00AF0C5E">
            <w:pPr>
              <w:autoSpaceDE w:val="0"/>
              <w:autoSpaceDN w:val="0"/>
              <w:adjustRightInd w:val="0"/>
              <w:rPr>
                <w:rFonts w:cs="Arial"/>
                <w:b/>
                <w:bCs/>
                <w:color w:val="000000"/>
                <w:sz w:val="24"/>
                <w:szCs w:val="24"/>
              </w:rPr>
            </w:pPr>
          </w:p>
          <w:p w:rsidR="00270DA9" w:rsidRDefault="00270DA9" w:rsidP="007E50AC">
            <w:pPr>
              <w:autoSpaceDE w:val="0"/>
              <w:autoSpaceDN w:val="0"/>
              <w:adjustRightInd w:val="0"/>
              <w:rPr>
                <w:rFonts w:cs="Arial"/>
                <w:b/>
                <w:bCs/>
                <w:color w:val="000000"/>
                <w:sz w:val="24"/>
                <w:szCs w:val="24"/>
              </w:rPr>
            </w:pPr>
            <w:r w:rsidRPr="007E50AC">
              <w:rPr>
                <w:rFonts w:cs="Arial"/>
                <w:b/>
                <w:bCs/>
                <w:color w:val="000000"/>
                <w:sz w:val="24"/>
                <w:szCs w:val="24"/>
              </w:rPr>
              <w:t>Link Education Officer:</w:t>
            </w:r>
            <w:r w:rsidR="00121AF8">
              <w:rPr>
                <w:rFonts w:cs="Arial"/>
                <w:b/>
                <w:bCs/>
                <w:color w:val="000000"/>
                <w:sz w:val="24"/>
                <w:szCs w:val="24"/>
              </w:rPr>
              <w:t xml:space="preserve">    Tracey Stewart </w:t>
            </w:r>
          </w:p>
          <w:p w:rsidR="007E50AC" w:rsidRPr="007E50AC" w:rsidRDefault="007E50AC" w:rsidP="007E50AC">
            <w:pPr>
              <w:autoSpaceDE w:val="0"/>
              <w:autoSpaceDN w:val="0"/>
              <w:adjustRightInd w:val="0"/>
              <w:rPr>
                <w:rFonts w:cs="Arial"/>
                <w:b/>
                <w:bCs/>
                <w:color w:val="000000"/>
                <w:sz w:val="24"/>
                <w:szCs w:val="24"/>
              </w:rPr>
            </w:pPr>
          </w:p>
        </w:tc>
      </w:tr>
      <w:tr w:rsidR="00AF0C5E" w:rsidTr="002C27F5">
        <w:tc>
          <w:tcPr>
            <w:tcW w:w="3206" w:type="dxa"/>
            <w:tcBorders>
              <w:bottom w:val="single" w:sz="4" w:space="0" w:color="auto"/>
            </w:tcBorders>
            <w:vAlign w:val="center"/>
          </w:tcPr>
          <w:p w:rsidR="002C27F5" w:rsidRPr="007E50AC" w:rsidRDefault="002C27F5" w:rsidP="002C27F5">
            <w:pPr>
              <w:autoSpaceDE w:val="0"/>
              <w:autoSpaceDN w:val="0"/>
              <w:adjustRightInd w:val="0"/>
              <w:rPr>
                <w:rFonts w:cs="Arial"/>
                <w:b/>
                <w:bCs/>
                <w:color w:val="000000"/>
                <w:sz w:val="24"/>
                <w:szCs w:val="24"/>
              </w:rPr>
            </w:pPr>
            <w:r w:rsidRPr="007E50AC">
              <w:rPr>
                <w:rFonts w:cs="Arial"/>
                <w:b/>
                <w:bCs/>
                <w:color w:val="000000"/>
                <w:sz w:val="24"/>
                <w:szCs w:val="24"/>
              </w:rPr>
              <w:t>April 2019 – March 2020</w:t>
            </w:r>
          </w:p>
        </w:tc>
        <w:tc>
          <w:tcPr>
            <w:tcW w:w="3877" w:type="dxa"/>
            <w:gridSpan w:val="2"/>
            <w:tcBorders>
              <w:bottom w:val="single" w:sz="4" w:space="0" w:color="auto"/>
            </w:tcBorders>
            <w:vAlign w:val="center"/>
          </w:tcPr>
          <w:p w:rsidR="002C27F5" w:rsidRPr="007E50AC" w:rsidRDefault="002C27F5" w:rsidP="002C27F5">
            <w:pPr>
              <w:autoSpaceDE w:val="0"/>
              <w:autoSpaceDN w:val="0"/>
              <w:adjustRightInd w:val="0"/>
              <w:rPr>
                <w:rFonts w:cs="Arial"/>
                <w:b/>
                <w:bCs/>
                <w:color w:val="000000"/>
                <w:sz w:val="24"/>
                <w:szCs w:val="24"/>
              </w:rPr>
            </w:pPr>
          </w:p>
          <w:p w:rsidR="002C27F5" w:rsidRDefault="00AF0C5E" w:rsidP="00D30930">
            <w:pPr>
              <w:autoSpaceDE w:val="0"/>
              <w:autoSpaceDN w:val="0"/>
              <w:adjustRightInd w:val="0"/>
              <w:rPr>
                <w:rFonts w:cs="Arial"/>
                <w:b/>
                <w:bCs/>
                <w:color w:val="000000"/>
                <w:sz w:val="24"/>
                <w:szCs w:val="24"/>
              </w:rPr>
            </w:pPr>
            <w:r w:rsidRPr="007E50AC">
              <w:rPr>
                <w:rFonts w:cs="Arial"/>
                <w:b/>
                <w:bCs/>
                <w:color w:val="000000"/>
                <w:sz w:val="24"/>
                <w:szCs w:val="24"/>
              </w:rPr>
              <w:t>PEF Allocation: £</w:t>
            </w:r>
            <w:r w:rsidR="00D30930">
              <w:rPr>
                <w:rFonts w:cs="Arial"/>
                <w:b/>
                <w:bCs/>
                <w:color w:val="000000"/>
                <w:sz w:val="24"/>
                <w:szCs w:val="24"/>
              </w:rPr>
              <w:t xml:space="preserve"> 153,600</w:t>
            </w:r>
            <w:r w:rsidR="00A276C4">
              <w:rPr>
                <w:rFonts w:cs="Arial"/>
                <w:b/>
                <w:bCs/>
                <w:color w:val="000000"/>
                <w:sz w:val="24"/>
                <w:szCs w:val="24"/>
              </w:rPr>
              <w:t xml:space="preserve"> + </w:t>
            </w:r>
            <w:r w:rsidR="00691912">
              <w:rPr>
                <w:rFonts w:cs="Arial"/>
                <w:b/>
                <w:bCs/>
                <w:color w:val="000000"/>
                <w:sz w:val="24"/>
                <w:szCs w:val="24"/>
              </w:rPr>
              <w:t>£57,431 carried forward form 18/19</w:t>
            </w:r>
          </w:p>
          <w:p w:rsidR="00691912" w:rsidRPr="007E50AC" w:rsidRDefault="00691912" w:rsidP="00D30930">
            <w:pPr>
              <w:autoSpaceDE w:val="0"/>
              <w:autoSpaceDN w:val="0"/>
              <w:adjustRightInd w:val="0"/>
              <w:rPr>
                <w:rFonts w:cs="Arial"/>
                <w:b/>
                <w:bCs/>
                <w:color w:val="000000"/>
                <w:sz w:val="24"/>
                <w:szCs w:val="24"/>
              </w:rPr>
            </w:pPr>
            <w:r>
              <w:rPr>
                <w:rFonts w:cs="Arial"/>
                <w:b/>
                <w:bCs/>
                <w:color w:val="000000"/>
                <w:sz w:val="24"/>
                <w:szCs w:val="24"/>
              </w:rPr>
              <w:t>Total £211,031</w:t>
            </w:r>
          </w:p>
        </w:tc>
        <w:tc>
          <w:tcPr>
            <w:tcW w:w="7087" w:type="dxa"/>
            <w:tcBorders>
              <w:bottom w:val="single" w:sz="4" w:space="0" w:color="auto"/>
            </w:tcBorders>
            <w:vAlign w:val="center"/>
          </w:tcPr>
          <w:p w:rsidR="00AF0C5E" w:rsidRPr="007E50AC" w:rsidRDefault="00AF0C5E" w:rsidP="00AF0C5E">
            <w:pPr>
              <w:autoSpaceDE w:val="0"/>
              <w:autoSpaceDN w:val="0"/>
              <w:adjustRightInd w:val="0"/>
              <w:rPr>
                <w:rFonts w:cs="Arial"/>
                <w:b/>
                <w:bCs/>
                <w:color w:val="000000"/>
                <w:sz w:val="24"/>
                <w:szCs w:val="24"/>
              </w:rPr>
            </w:pPr>
            <w:r w:rsidRPr="007E50AC">
              <w:rPr>
                <w:rFonts w:cs="Arial"/>
                <w:b/>
                <w:bCs/>
                <w:color w:val="000000"/>
                <w:sz w:val="24"/>
                <w:szCs w:val="24"/>
              </w:rPr>
              <w:t>Completed by:</w:t>
            </w:r>
            <w:r w:rsidR="00121AF8">
              <w:rPr>
                <w:rFonts w:cs="Arial"/>
                <w:b/>
                <w:bCs/>
                <w:color w:val="000000"/>
                <w:sz w:val="24"/>
                <w:szCs w:val="24"/>
              </w:rPr>
              <w:t xml:space="preserve">  Euan Smith</w:t>
            </w:r>
          </w:p>
        </w:tc>
      </w:tr>
      <w:tr w:rsidR="002C27F5" w:rsidTr="002C27F5">
        <w:tc>
          <w:tcPr>
            <w:tcW w:w="7083" w:type="dxa"/>
            <w:gridSpan w:val="3"/>
            <w:tcBorders>
              <w:bottom w:val="single" w:sz="4" w:space="0" w:color="auto"/>
            </w:tcBorders>
            <w:vAlign w:val="center"/>
          </w:tcPr>
          <w:p w:rsidR="002C27F5" w:rsidRPr="007E50AC" w:rsidRDefault="002C27F5" w:rsidP="00AF0C5E">
            <w:pPr>
              <w:autoSpaceDE w:val="0"/>
              <w:autoSpaceDN w:val="0"/>
              <w:adjustRightInd w:val="0"/>
              <w:rPr>
                <w:rFonts w:cs="Arial"/>
                <w:b/>
                <w:bCs/>
                <w:color w:val="000000"/>
                <w:sz w:val="24"/>
                <w:szCs w:val="24"/>
              </w:rPr>
            </w:pPr>
          </w:p>
          <w:p w:rsidR="002C27F5" w:rsidRPr="007E50AC" w:rsidRDefault="002C27F5" w:rsidP="00AF0C5E">
            <w:pPr>
              <w:autoSpaceDE w:val="0"/>
              <w:autoSpaceDN w:val="0"/>
              <w:adjustRightInd w:val="0"/>
              <w:rPr>
                <w:rFonts w:cs="Arial"/>
                <w:b/>
                <w:bCs/>
                <w:color w:val="000000"/>
                <w:sz w:val="24"/>
                <w:szCs w:val="24"/>
              </w:rPr>
            </w:pPr>
            <w:r w:rsidRPr="007E50AC">
              <w:rPr>
                <w:rFonts w:cs="Arial"/>
                <w:b/>
                <w:bCs/>
                <w:color w:val="000000"/>
                <w:sz w:val="24"/>
                <w:szCs w:val="24"/>
              </w:rPr>
              <w:t xml:space="preserve">Plan Discussed with Parent Council </w:t>
            </w:r>
            <w:r w:rsidRPr="007E50AC">
              <w:rPr>
                <w:rFonts w:cs="Arial"/>
                <w:bCs/>
                <w:color w:val="000000"/>
                <w:sz w:val="24"/>
                <w:szCs w:val="24"/>
              </w:rPr>
              <w:t>(date):</w:t>
            </w:r>
            <w:r w:rsidRPr="007E50AC">
              <w:rPr>
                <w:rFonts w:cs="Arial"/>
                <w:b/>
                <w:bCs/>
                <w:color w:val="000000"/>
                <w:sz w:val="24"/>
                <w:szCs w:val="24"/>
              </w:rPr>
              <w:t xml:space="preserve"> </w:t>
            </w:r>
            <w:r w:rsidR="00121AF8">
              <w:rPr>
                <w:rFonts w:cs="Arial"/>
                <w:b/>
                <w:bCs/>
                <w:color w:val="000000"/>
                <w:sz w:val="24"/>
                <w:szCs w:val="24"/>
              </w:rPr>
              <w:t>25.03.19</w:t>
            </w:r>
          </w:p>
          <w:p w:rsidR="002C27F5" w:rsidRPr="007E50AC" w:rsidRDefault="002C27F5" w:rsidP="00AF0C5E">
            <w:pPr>
              <w:autoSpaceDE w:val="0"/>
              <w:autoSpaceDN w:val="0"/>
              <w:adjustRightInd w:val="0"/>
              <w:rPr>
                <w:rFonts w:cs="Arial"/>
                <w:b/>
                <w:bCs/>
                <w:color w:val="000000"/>
                <w:sz w:val="24"/>
                <w:szCs w:val="24"/>
              </w:rPr>
            </w:pPr>
          </w:p>
        </w:tc>
        <w:tc>
          <w:tcPr>
            <w:tcW w:w="7087" w:type="dxa"/>
            <w:tcBorders>
              <w:bottom w:val="single" w:sz="4" w:space="0" w:color="auto"/>
            </w:tcBorders>
            <w:vAlign w:val="center"/>
          </w:tcPr>
          <w:p w:rsidR="002C27F5" w:rsidRPr="007E50AC" w:rsidRDefault="002C27F5" w:rsidP="002C27F5">
            <w:pPr>
              <w:autoSpaceDE w:val="0"/>
              <w:autoSpaceDN w:val="0"/>
              <w:adjustRightInd w:val="0"/>
              <w:rPr>
                <w:rFonts w:cs="Arial"/>
                <w:b/>
                <w:bCs/>
                <w:color w:val="000000"/>
                <w:sz w:val="24"/>
                <w:szCs w:val="24"/>
              </w:rPr>
            </w:pPr>
            <w:r w:rsidRPr="007E50AC">
              <w:rPr>
                <w:rFonts w:cs="Arial"/>
                <w:b/>
                <w:bCs/>
                <w:color w:val="000000"/>
                <w:sz w:val="24"/>
                <w:szCs w:val="24"/>
              </w:rPr>
              <w:t xml:space="preserve">Plan Discussed with Pupil Council </w:t>
            </w:r>
            <w:r w:rsidRPr="007E50AC">
              <w:rPr>
                <w:rFonts w:cs="Arial"/>
                <w:bCs/>
                <w:color w:val="000000"/>
                <w:sz w:val="24"/>
                <w:szCs w:val="24"/>
              </w:rPr>
              <w:t>(date):</w:t>
            </w:r>
          </w:p>
        </w:tc>
      </w:tr>
      <w:tr w:rsidR="002C27F5" w:rsidTr="007E50AC">
        <w:tc>
          <w:tcPr>
            <w:tcW w:w="3397" w:type="dxa"/>
            <w:gridSpan w:val="2"/>
            <w:tcBorders>
              <w:left w:val="nil"/>
              <w:right w:val="nil"/>
            </w:tcBorders>
          </w:tcPr>
          <w:p w:rsidR="002C27F5" w:rsidRDefault="002C27F5" w:rsidP="002C27F5">
            <w:pPr>
              <w:autoSpaceDE w:val="0"/>
              <w:autoSpaceDN w:val="0"/>
              <w:adjustRightInd w:val="0"/>
              <w:rPr>
                <w:rFonts w:ascii="Arial" w:hAnsi="Arial" w:cs="Arial"/>
                <w:b/>
                <w:bCs/>
                <w:color w:val="000000"/>
                <w:sz w:val="20"/>
                <w:szCs w:val="20"/>
              </w:rPr>
            </w:pPr>
          </w:p>
          <w:p w:rsidR="002538DB" w:rsidRDefault="002538DB" w:rsidP="002C27F5">
            <w:pPr>
              <w:autoSpaceDE w:val="0"/>
              <w:autoSpaceDN w:val="0"/>
              <w:adjustRightInd w:val="0"/>
              <w:rPr>
                <w:rFonts w:cs="Arial"/>
                <w:b/>
                <w:bCs/>
                <w:color w:val="000000"/>
                <w:sz w:val="32"/>
                <w:szCs w:val="32"/>
              </w:rPr>
            </w:pPr>
          </w:p>
          <w:p w:rsidR="002538DB" w:rsidRPr="002538DB" w:rsidRDefault="002538DB" w:rsidP="002C27F5">
            <w:pPr>
              <w:autoSpaceDE w:val="0"/>
              <w:autoSpaceDN w:val="0"/>
              <w:adjustRightInd w:val="0"/>
              <w:rPr>
                <w:rFonts w:cs="Arial"/>
                <w:b/>
                <w:bCs/>
                <w:color w:val="000000"/>
                <w:sz w:val="32"/>
                <w:szCs w:val="32"/>
              </w:rPr>
            </w:pPr>
            <w:r w:rsidRPr="002538DB">
              <w:rPr>
                <w:rFonts w:cs="Arial"/>
                <w:b/>
                <w:bCs/>
                <w:color w:val="000000"/>
                <w:sz w:val="32"/>
                <w:szCs w:val="32"/>
              </w:rPr>
              <w:t>PART 1:</w:t>
            </w:r>
          </w:p>
          <w:p w:rsidR="002538DB" w:rsidRDefault="002538DB" w:rsidP="002C27F5">
            <w:pPr>
              <w:autoSpaceDE w:val="0"/>
              <w:autoSpaceDN w:val="0"/>
              <w:adjustRightInd w:val="0"/>
              <w:rPr>
                <w:rFonts w:ascii="Arial" w:hAnsi="Arial" w:cs="Arial"/>
                <w:b/>
                <w:bCs/>
                <w:color w:val="000000"/>
                <w:sz w:val="20"/>
                <w:szCs w:val="20"/>
              </w:rPr>
            </w:pPr>
          </w:p>
        </w:tc>
        <w:tc>
          <w:tcPr>
            <w:tcW w:w="3686" w:type="dxa"/>
            <w:tcBorders>
              <w:left w:val="nil"/>
              <w:right w:val="nil"/>
            </w:tcBorders>
          </w:tcPr>
          <w:p w:rsidR="002C27F5" w:rsidRPr="00AF0C5E" w:rsidRDefault="002C27F5" w:rsidP="00AF0C5E">
            <w:pPr>
              <w:autoSpaceDE w:val="0"/>
              <w:autoSpaceDN w:val="0"/>
              <w:adjustRightInd w:val="0"/>
              <w:rPr>
                <w:rFonts w:ascii="Arial" w:hAnsi="Arial" w:cs="Arial"/>
                <w:b/>
                <w:bCs/>
                <w:color w:val="000000"/>
                <w:sz w:val="20"/>
                <w:szCs w:val="20"/>
              </w:rPr>
            </w:pPr>
          </w:p>
        </w:tc>
        <w:tc>
          <w:tcPr>
            <w:tcW w:w="7087" w:type="dxa"/>
            <w:tcBorders>
              <w:left w:val="nil"/>
              <w:right w:val="nil"/>
            </w:tcBorders>
          </w:tcPr>
          <w:p w:rsidR="002C27F5" w:rsidRPr="00AF0C5E" w:rsidRDefault="002C27F5" w:rsidP="00AF0C5E">
            <w:pPr>
              <w:autoSpaceDE w:val="0"/>
              <w:autoSpaceDN w:val="0"/>
              <w:adjustRightInd w:val="0"/>
              <w:rPr>
                <w:rFonts w:ascii="Arial" w:hAnsi="Arial" w:cs="Arial"/>
                <w:b/>
                <w:bCs/>
                <w:color w:val="000000"/>
                <w:sz w:val="20"/>
                <w:szCs w:val="20"/>
              </w:rPr>
            </w:pPr>
          </w:p>
        </w:tc>
      </w:tr>
      <w:tr w:rsidR="00AF0C5E" w:rsidTr="002538DB">
        <w:trPr>
          <w:cantSplit/>
          <w:trHeight w:hRule="exact" w:val="4253"/>
        </w:trPr>
        <w:tc>
          <w:tcPr>
            <w:tcW w:w="3397" w:type="dxa"/>
            <w:gridSpan w:val="2"/>
          </w:tcPr>
          <w:p w:rsidR="00AF0C5E" w:rsidRPr="007E50AC" w:rsidRDefault="007E50AC" w:rsidP="00AF0C5E">
            <w:pPr>
              <w:autoSpaceDE w:val="0"/>
              <w:autoSpaceDN w:val="0"/>
              <w:adjustRightInd w:val="0"/>
              <w:rPr>
                <w:rFonts w:cs="Arial"/>
                <w:color w:val="000000"/>
                <w:sz w:val="24"/>
                <w:szCs w:val="24"/>
              </w:rPr>
            </w:pPr>
            <w:r>
              <w:rPr>
                <w:rFonts w:cs="Arial"/>
                <w:b/>
                <w:bCs/>
                <w:color w:val="000000"/>
                <w:sz w:val="24"/>
                <w:szCs w:val="24"/>
              </w:rPr>
              <w:lastRenderedPageBreak/>
              <w:t>Evidence based r</w:t>
            </w:r>
            <w:r w:rsidR="00AF0C5E" w:rsidRPr="007E50AC">
              <w:rPr>
                <w:rFonts w:cs="Arial"/>
                <w:b/>
                <w:bCs/>
                <w:color w:val="000000"/>
                <w:sz w:val="24"/>
                <w:szCs w:val="24"/>
              </w:rPr>
              <w:t xml:space="preserve">ationale: </w:t>
            </w:r>
          </w:p>
          <w:p w:rsidR="00AF0C5E" w:rsidRPr="007E50AC" w:rsidRDefault="00AF0C5E" w:rsidP="00AF0C5E">
            <w:pPr>
              <w:autoSpaceDE w:val="0"/>
              <w:autoSpaceDN w:val="0"/>
              <w:adjustRightInd w:val="0"/>
              <w:rPr>
                <w:rFonts w:cs="Arial"/>
                <w:color w:val="000000"/>
              </w:rPr>
            </w:pPr>
            <w:r w:rsidRPr="007E50AC">
              <w:rPr>
                <w:rFonts w:cs="Arial"/>
                <w:i/>
                <w:iCs/>
                <w:color w:val="000000"/>
              </w:rPr>
              <w:t xml:space="preserve">Why are you planning to spend your PEF allocation in this way? </w:t>
            </w:r>
          </w:p>
          <w:p w:rsidR="00AF0C5E" w:rsidRPr="007E50AC" w:rsidRDefault="00AF0C5E" w:rsidP="00AF0C5E">
            <w:pPr>
              <w:pStyle w:val="ListParagraph"/>
              <w:numPr>
                <w:ilvl w:val="0"/>
                <w:numId w:val="12"/>
              </w:numPr>
              <w:autoSpaceDE w:val="0"/>
              <w:autoSpaceDN w:val="0"/>
              <w:adjustRightInd w:val="0"/>
              <w:rPr>
                <w:rFonts w:cs="Arial"/>
                <w:color w:val="000000"/>
              </w:rPr>
            </w:pPr>
            <w:r w:rsidRPr="007E50AC">
              <w:rPr>
                <w:rFonts w:cs="Arial"/>
                <w:color w:val="000000"/>
              </w:rPr>
              <w:t xml:space="preserve">Presentation of data in the local context </w:t>
            </w:r>
          </w:p>
          <w:p w:rsidR="00AF0C5E" w:rsidRPr="007E50AC" w:rsidRDefault="00AF0C5E" w:rsidP="00AF0C5E">
            <w:pPr>
              <w:pStyle w:val="ListParagraph"/>
              <w:numPr>
                <w:ilvl w:val="0"/>
                <w:numId w:val="12"/>
              </w:numPr>
              <w:autoSpaceDE w:val="0"/>
              <w:autoSpaceDN w:val="0"/>
              <w:adjustRightInd w:val="0"/>
              <w:rPr>
                <w:rFonts w:cs="Arial"/>
                <w:color w:val="000000"/>
              </w:rPr>
            </w:pPr>
            <w:r w:rsidRPr="007E50AC">
              <w:rPr>
                <w:rFonts w:cs="Arial"/>
                <w:color w:val="000000"/>
              </w:rPr>
              <w:t>Analysis of what this reveals</w:t>
            </w:r>
            <w:r w:rsidR="003731F7" w:rsidRPr="007E50AC">
              <w:rPr>
                <w:rFonts w:cs="Arial"/>
                <w:color w:val="000000"/>
              </w:rPr>
              <w:t xml:space="preserve"> in terms of the attainment gaps</w:t>
            </w:r>
          </w:p>
          <w:p w:rsidR="00AF0C5E" w:rsidRPr="007E50AC" w:rsidRDefault="00AF0C5E" w:rsidP="00AF0C5E">
            <w:pPr>
              <w:pStyle w:val="ListParagraph"/>
              <w:numPr>
                <w:ilvl w:val="0"/>
                <w:numId w:val="12"/>
              </w:numPr>
              <w:autoSpaceDE w:val="0"/>
              <w:autoSpaceDN w:val="0"/>
              <w:adjustRightInd w:val="0"/>
              <w:rPr>
                <w:rFonts w:cs="Arial"/>
                <w:color w:val="000000"/>
              </w:rPr>
            </w:pPr>
            <w:r w:rsidRPr="007E50AC">
              <w:rPr>
                <w:rFonts w:cs="Arial"/>
                <w:color w:val="000000"/>
              </w:rPr>
              <w:t xml:space="preserve">Identification of target populations </w:t>
            </w:r>
          </w:p>
          <w:p w:rsidR="00AF0C5E" w:rsidRPr="00CB206A" w:rsidRDefault="00AF0C5E" w:rsidP="00AF0C5E">
            <w:pPr>
              <w:pStyle w:val="ListParagraph"/>
              <w:numPr>
                <w:ilvl w:val="0"/>
                <w:numId w:val="12"/>
              </w:numPr>
              <w:autoSpaceDE w:val="0"/>
              <w:autoSpaceDN w:val="0"/>
              <w:adjustRightInd w:val="0"/>
              <w:rPr>
                <w:rFonts w:ascii="Arial" w:hAnsi="Arial" w:cs="Arial"/>
                <w:color w:val="000000"/>
                <w:sz w:val="18"/>
                <w:szCs w:val="18"/>
              </w:rPr>
            </w:pPr>
            <w:r w:rsidRPr="007E50AC">
              <w:rPr>
                <w:rFonts w:cs="Arial"/>
                <w:color w:val="000000"/>
              </w:rPr>
              <w:t>Rationale behind proposals</w:t>
            </w:r>
            <w:r w:rsidRPr="00AF0C5E">
              <w:rPr>
                <w:rFonts w:ascii="Arial" w:hAnsi="Arial" w:cs="Arial"/>
                <w:color w:val="000000"/>
                <w:sz w:val="18"/>
                <w:szCs w:val="18"/>
              </w:rPr>
              <w:t xml:space="preserve"> </w:t>
            </w:r>
          </w:p>
        </w:tc>
        <w:tc>
          <w:tcPr>
            <w:tcW w:w="10773" w:type="dxa"/>
            <w:gridSpan w:val="2"/>
          </w:tcPr>
          <w:p w:rsidR="00AF0C5E" w:rsidRDefault="00AF0C5E" w:rsidP="00AF0C5E">
            <w:pPr>
              <w:autoSpaceDE w:val="0"/>
              <w:autoSpaceDN w:val="0"/>
              <w:adjustRightInd w:val="0"/>
              <w:rPr>
                <w:rFonts w:ascii="Arial" w:hAnsi="Arial" w:cs="Arial"/>
                <w:b/>
                <w:bCs/>
                <w:color w:val="000000"/>
                <w:sz w:val="23"/>
                <w:szCs w:val="23"/>
              </w:rPr>
            </w:pPr>
          </w:p>
          <w:p w:rsidR="004C2D1F" w:rsidRDefault="004C2D1F" w:rsidP="004C2D1F">
            <w:pPr>
              <w:pStyle w:val="ListParagraph"/>
              <w:numPr>
                <w:ilvl w:val="0"/>
                <w:numId w:val="42"/>
              </w:numPr>
              <w:autoSpaceDE w:val="0"/>
              <w:autoSpaceDN w:val="0"/>
              <w:adjustRightInd w:val="0"/>
              <w:rPr>
                <w:rFonts w:ascii="Arial" w:hAnsi="Arial" w:cs="Arial"/>
                <w:bCs/>
                <w:color w:val="000000"/>
                <w:sz w:val="20"/>
                <w:szCs w:val="20"/>
              </w:rPr>
            </w:pPr>
            <w:r w:rsidRPr="0062652D">
              <w:rPr>
                <w:rFonts w:ascii="Arial" w:hAnsi="Arial" w:cs="Arial"/>
                <w:bCs/>
                <w:color w:val="000000"/>
                <w:sz w:val="20"/>
                <w:szCs w:val="20"/>
              </w:rPr>
              <w:t xml:space="preserve">Data </w:t>
            </w:r>
            <w:r>
              <w:rPr>
                <w:rFonts w:ascii="Arial" w:hAnsi="Arial" w:cs="Arial"/>
                <w:bCs/>
                <w:color w:val="000000"/>
                <w:sz w:val="20"/>
                <w:szCs w:val="20"/>
              </w:rPr>
              <w:t xml:space="preserve">(standardised assessments, evaluations of progress, CfE levels, ongoing assessments, teacher judgements) </w:t>
            </w:r>
            <w:r w:rsidRPr="0062652D">
              <w:rPr>
                <w:rFonts w:ascii="Arial" w:hAnsi="Arial" w:cs="Arial"/>
                <w:bCs/>
                <w:color w:val="000000"/>
                <w:sz w:val="20"/>
                <w:szCs w:val="20"/>
              </w:rPr>
              <w:t xml:space="preserve">shows individuals in each cohort whose attainment is </w:t>
            </w:r>
            <w:r>
              <w:rPr>
                <w:rFonts w:ascii="Arial" w:hAnsi="Arial" w:cs="Arial"/>
                <w:bCs/>
                <w:color w:val="000000"/>
                <w:sz w:val="20"/>
                <w:szCs w:val="20"/>
              </w:rPr>
              <w:t xml:space="preserve">lower than </w:t>
            </w:r>
            <w:r w:rsidRPr="0062652D">
              <w:rPr>
                <w:rFonts w:ascii="Arial" w:hAnsi="Arial" w:cs="Arial"/>
                <w:bCs/>
                <w:color w:val="000000"/>
                <w:sz w:val="20"/>
                <w:szCs w:val="20"/>
              </w:rPr>
              <w:t xml:space="preserve">expected. </w:t>
            </w:r>
            <w:r>
              <w:rPr>
                <w:rFonts w:ascii="Arial" w:hAnsi="Arial" w:cs="Arial"/>
                <w:bCs/>
                <w:color w:val="000000"/>
                <w:sz w:val="20"/>
                <w:szCs w:val="20"/>
              </w:rPr>
              <w:t>Many</w:t>
            </w:r>
            <w:r w:rsidRPr="0062652D">
              <w:rPr>
                <w:rFonts w:ascii="Arial" w:hAnsi="Arial" w:cs="Arial"/>
                <w:bCs/>
                <w:color w:val="000000"/>
                <w:sz w:val="20"/>
                <w:szCs w:val="20"/>
              </w:rPr>
              <w:t xml:space="preserve"> live in SIMD 1 and 2 </w:t>
            </w:r>
            <w:r w:rsidRPr="004C2D1F">
              <w:rPr>
                <w:rFonts w:ascii="Arial" w:hAnsi="Arial" w:cs="Arial"/>
                <w:bCs/>
                <w:sz w:val="20"/>
                <w:szCs w:val="20"/>
              </w:rPr>
              <w:t>(</w:t>
            </w:r>
            <w:r w:rsidRPr="004C2D1F">
              <w:rPr>
                <w:rFonts w:ascii="Arial" w:hAnsi="Arial" w:cs="Arial"/>
                <w:bCs/>
                <w:sz w:val="20"/>
                <w:szCs w:val="20"/>
              </w:rPr>
              <w:t>54</w:t>
            </w:r>
            <w:r w:rsidRPr="004C2D1F">
              <w:rPr>
                <w:rFonts w:ascii="Arial" w:hAnsi="Arial" w:cs="Arial"/>
                <w:bCs/>
                <w:sz w:val="20"/>
                <w:szCs w:val="20"/>
              </w:rPr>
              <w:t xml:space="preserve">% </w:t>
            </w:r>
            <w:r>
              <w:rPr>
                <w:rFonts w:ascii="Arial" w:hAnsi="Arial" w:cs="Arial"/>
                <w:bCs/>
                <w:color w:val="000000"/>
                <w:sz w:val="20"/>
                <w:szCs w:val="20"/>
              </w:rPr>
              <w:t>of school population are SIMD 1 and 2)</w:t>
            </w:r>
          </w:p>
          <w:p w:rsidR="004C2D1F" w:rsidRDefault="004C2D1F" w:rsidP="004C2D1F">
            <w:pPr>
              <w:pStyle w:val="ListParagraph"/>
              <w:autoSpaceDE w:val="0"/>
              <w:autoSpaceDN w:val="0"/>
              <w:adjustRightInd w:val="0"/>
              <w:rPr>
                <w:rFonts w:ascii="Arial" w:hAnsi="Arial" w:cs="Arial"/>
                <w:bCs/>
                <w:color w:val="000000"/>
                <w:sz w:val="20"/>
                <w:szCs w:val="20"/>
              </w:rPr>
            </w:pPr>
          </w:p>
          <w:p w:rsidR="004C2D1F" w:rsidRDefault="004C2D1F" w:rsidP="004C2D1F">
            <w:pPr>
              <w:pStyle w:val="ListParagraph"/>
              <w:numPr>
                <w:ilvl w:val="0"/>
                <w:numId w:val="42"/>
              </w:numPr>
              <w:autoSpaceDE w:val="0"/>
              <w:autoSpaceDN w:val="0"/>
              <w:adjustRightInd w:val="0"/>
              <w:rPr>
                <w:rFonts w:ascii="Arial" w:hAnsi="Arial" w:cs="Arial"/>
                <w:bCs/>
                <w:color w:val="000000"/>
                <w:sz w:val="20"/>
                <w:szCs w:val="20"/>
              </w:rPr>
            </w:pPr>
            <w:r>
              <w:rPr>
                <w:rFonts w:ascii="Arial" w:hAnsi="Arial" w:cs="Arial"/>
                <w:bCs/>
                <w:color w:val="000000"/>
                <w:sz w:val="20"/>
                <w:szCs w:val="20"/>
              </w:rPr>
              <w:t>Evidence from EEF research of ‘what works’ in raising attainment</w:t>
            </w:r>
          </w:p>
          <w:p w:rsidR="004C2D1F" w:rsidRPr="004C2D1F" w:rsidRDefault="004C2D1F" w:rsidP="004C2D1F">
            <w:pPr>
              <w:autoSpaceDE w:val="0"/>
              <w:autoSpaceDN w:val="0"/>
              <w:adjustRightInd w:val="0"/>
              <w:rPr>
                <w:rFonts w:ascii="Arial" w:hAnsi="Arial" w:cs="Arial"/>
                <w:bCs/>
                <w:color w:val="000000"/>
                <w:sz w:val="20"/>
                <w:szCs w:val="20"/>
              </w:rPr>
            </w:pPr>
          </w:p>
          <w:p w:rsidR="004C2D1F" w:rsidRDefault="004C2D1F" w:rsidP="004C2D1F">
            <w:pPr>
              <w:pStyle w:val="ListParagraph"/>
              <w:numPr>
                <w:ilvl w:val="0"/>
                <w:numId w:val="42"/>
              </w:numPr>
              <w:autoSpaceDE w:val="0"/>
              <w:autoSpaceDN w:val="0"/>
              <w:adjustRightInd w:val="0"/>
              <w:rPr>
                <w:rFonts w:ascii="Arial" w:hAnsi="Arial" w:cs="Arial"/>
                <w:bCs/>
                <w:color w:val="000000"/>
                <w:sz w:val="20"/>
                <w:szCs w:val="20"/>
              </w:rPr>
            </w:pPr>
            <w:r>
              <w:rPr>
                <w:rFonts w:ascii="Arial" w:hAnsi="Arial" w:cs="Arial"/>
                <w:bCs/>
                <w:color w:val="000000"/>
                <w:sz w:val="20"/>
                <w:szCs w:val="20"/>
              </w:rPr>
              <w:t>Current priorities in DCC raising attainment plan</w:t>
            </w:r>
          </w:p>
          <w:p w:rsidR="004C2D1F" w:rsidRPr="004C2D1F" w:rsidRDefault="004C2D1F" w:rsidP="004C2D1F">
            <w:pPr>
              <w:autoSpaceDE w:val="0"/>
              <w:autoSpaceDN w:val="0"/>
              <w:adjustRightInd w:val="0"/>
              <w:rPr>
                <w:rFonts w:ascii="Arial" w:hAnsi="Arial" w:cs="Arial"/>
                <w:bCs/>
                <w:color w:val="000000"/>
                <w:sz w:val="20"/>
                <w:szCs w:val="20"/>
              </w:rPr>
            </w:pPr>
          </w:p>
          <w:p w:rsidR="004C2D1F" w:rsidRDefault="004C2D1F" w:rsidP="004C2D1F">
            <w:pPr>
              <w:pStyle w:val="ListParagraph"/>
              <w:numPr>
                <w:ilvl w:val="0"/>
                <w:numId w:val="42"/>
              </w:numPr>
              <w:autoSpaceDE w:val="0"/>
              <w:autoSpaceDN w:val="0"/>
              <w:adjustRightInd w:val="0"/>
              <w:rPr>
                <w:rFonts w:ascii="Arial" w:hAnsi="Arial" w:cs="Arial"/>
                <w:bCs/>
                <w:color w:val="000000"/>
                <w:sz w:val="20"/>
                <w:szCs w:val="20"/>
              </w:rPr>
            </w:pPr>
            <w:r>
              <w:rPr>
                <w:rFonts w:ascii="Arial" w:hAnsi="Arial" w:cs="Arial"/>
                <w:bCs/>
                <w:color w:val="000000"/>
                <w:sz w:val="20"/>
                <w:szCs w:val="20"/>
              </w:rPr>
              <w:t>Build upon existing good practice by using targeted supports</w:t>
            </w:r>
            <w:r>
              <w:rPr>
                <w:rFonts w:ascii="Arial" w:hAnsi="Arial" w:cs="Arial"/>
                <w:bCs/>
                <w:color w:val="000000"/>
                <w:sz w:val="20"/>
                <w:szCs w:val="20"/>
              </w:rPr>
              <w:t xml:space="preserve"> (supported by PEF funded PEYSAs)</w:t>
            </w:r>
            <w:r>
              <w:rPr>
                <w:rFonts w:ascii="Arial" w:hAnsi="Arial" w:cs="Arial"/>
                <w:bCs/>
                <w:color w:val="000000"/>
                <w:sz w:val="20"/>
                <w:szCs w:val="20"/>
              </w:rPr>
              <w:t xml:space="preserve"> to help individuals to attain to their maximum potential</w:t>
            </w:r>
            <w:r>
              <w:rPr>
                <w:rFonts w:ascii="Arial" w:hAnsi="Arial" w:cs="Arial"/>
                <w:bCs/>
                <w:color w:val="000000"/>
                <w:sz w:val="20"/>
                <w:szCs w:val="20"/>
              </w:rPr>
              <w:t xml:space="preserve"> eg Lexia, Catch up Numeracy, Small Group Support</w:t>
            </w:r>
          </w:p>
          <w:p w:rsidR="00E41527" w:rsidRPr="00E41527" w:rsidRDefault="00E41527" w:rsidP="00E41527">
            <w:pPr>
              <w:pStyle w:val="ListParagraph"/>
              <w:rPr>
                <w:rFonts w:ascii="Arial" w:hAnsi="Arial" w:cs="Arial"/>
                <w:bCs/>
                <w:color w:val="000000"/>
                <w:sz w:val="20"/>
                <w:szCs w:val="20"/>
              </w:rPr>
            </w:pPr>
          </w:p>
          <w:p w:rsidR="00E41527" w:rsidRDefault="00E41527" w:rsidP="004C2D1F">
            <w:pPr>
              <w:pStyle w:val="ListParagraph"/>
              <w:numPr>
                <w:ilvl w:val="0"/>
                <w:numId w:val="42"/>
              </w:num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Evidence of impact in other schools of commissioned partners </w:t>
            </w:r>
          </w:p>
          <w:p w:rsidR="004C2D1F" w:rsidRPr="004C2D1F" w:rsidRDefault="004C2D1F" w:rsidP="004C2D1F">
            <w:pPr>
              <w:autoSpaceDE w:val="0"/>
              <w:autoSpaceDN w:val="0"/>
              <w:adjustRightInd w:val="0"/>
              <w:rPr>
                <w:rFonts w:ascii="Arial" w:hAnsi="Arial" w:cs="Arial"/>
                <w:bCs/>
                <w:color w:val="000000"/>
                <w:sz w:val="20"/>
                <w:szCs w:val="20"/>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538DB" w:rsidRDefault="002538DB"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538DB" w:rsidRDefault="002538DB" w:rsidP="00AF0C5E">
            <w:pPr>
              <w:autoSpaceDE w:val="0"/>
              <w:autoSpaceDN w:val="0"/>
              <w:adjustRightInd w:val="0"/>
              <w:rPr>
                <w:rFonts w:ascii="Arial" w:hAnsi="Arial" w:cs="Arial"/>
                <w:b/>
                <w:bCs/>
                <w:color w:val="000000"/>
                <w:sz w:val="23"/>
                <w:szCs w:val="23"/>
              </w:rPr>
            </w:pPr>
          </w:p>
          <w:p w:rsidR="002538DB" w:rsidRDefault="002538DB" w:rsidP="00AF0C5E">
            <w:pPr>
              <w:autoSpaceDE w:val="0"/>
              <w:autoSpaceDN w:val="0"/>
              <w:adjustRightInd w:val="0"/>
              <w:rPr>
                <w:rFonts w:ascii="Arial" w:hAnsi="Arial" w:cs="Arial"/>
                <w:b/>
                <w:bCs/>
                <w:color w:val="000000"/>
                <w:sz w:val="23"/>
                <w:szCs w:val="23"/>
              </w:rPr>
            </w:pPr>
          </w:p>
          <w:p w:rsidR="00CC429A" w:rsidRDefault="00CC429A" w:rsidP="00AF0C5E">
            <w:pPr>
              <w:autoSpaceDE w:val="0"/>
              <w:autoSpaceDN w:val="0"/>
              <w:adjustRightInd w:val="0"/>
              <w:rPr>
                <w:rFonts w:ascii="Arial" w:hAnsi="Arial" w:cs="Arial"/>
                <w:b/>
                <w:bCs/>
                <w:color w:val="000000"/>
                <w:sz w:val="23"/>
                <w:szCs w:val="23"/>
              </w:rPr>
            </w:pPr>
          </w:p>
          <w:p w:rsidR="002C27F5" w:rsidRDefault="002C27F5"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tc>
      </w:tr>
      <w:tr w:rsidR="00AF0C5E" w:rsidTr="002538DB">
        <w:trPr>
          <w:cantSplit/>
          <w:trHeight w:hRule="exact" w:val="4820"/>
        </w:trPr>
        <w:tc>
          <w:tcPr>
            <w:tcW w:w="3397" w:type="dxa"/>
            <w:gridSpan w:val="2"/>
          </w:tcPr>
          <w:p w:rsidR="00AF0C5E" w:rsidRPr="007E50AC" w:rsidRDefault="00AF0C5E" w:rsidP="00AF0C5E">
            <w:pPr>
              <w:autoSpaceDE w:val="0"/>
              <w:autoSpaceDN w:val="0"/>
              <w:adjustRightInd w:val="0"/>
              <w:rPr>
                <w:rFonts w:cs="Arial"/>
                <w:color w:val="000000"/>
                <w:sz w:val="24"/>
                <w:szCs w:val="24"/>
              </w:rPr>
            </w:pPr>
            <w:r w:rsidRPr="007E50AC">
              <w:rPr>
                <w:rFonts w:cs="Arial"/>
                <w:b/>
                <w:bCs/>
                <w:color w:val="000000"/>
                <w:sz w:val="24"/>
                <w:szCs w:val="24"/>
              </w:rPr>
              <w:t xml:space="preserve">Proposed Interventions: </w:t>
            </w:r>
          </w:p>
          <w:p w:rsidR="00AF0C5E" w:rsidRPr="007E50AC" w:rsidRDefault="00AF0C5E" w:rsidP="00AF0C5E">
            <w:pPr>
              <w:autoSpaceDE w:val="0"/>
              <w:autoSpaceDN w:val="0"/>
              <w:adjustRightInd w:val="0"/>
              <w:rPr>
                <w:rFonts w:cs="Arial"/>
                <w:color w:val="000000"/>
                <w:sz w:val="24"/>
                <w:szCs w:val="24"/>
              </w:rPr>
            </w:pPr>
            <w:r w:rsidRPr="007E50AC">
              <w:rPr>
                <w:rFonts w:cs="Arial"/>
                <w:i/>
                <w:iCs/>
                <w:color w:val="000000"/>
                <w:sz w:val="24"/>
                <w:szCs w:val="24"/>
              </w:rPr>
              <w:t xml:space="preserve">What are you planning to do with your PEF allocation? </w:t>
            </w:r>
          </w:p>
          <w:p w:rsidR="00AF0C5E" w:rsidRPr="007E50AC" w:rsidRDefault="00AF0C5E" w:rsidP="00AF0C5E">
            <w:pPr>
              <w:pStyle w:val="ListParagraph"/>
              <w:numPr>
                <w:ilvl w:val="0"/>
                <w:numId w:val="12"/>
              </w:numPr>
              <w:autoSpaceDE w:val="0"/>
              <w:autoSpaceDN w:val="0"/>
              <w:adjustRightInd w:val="0"/>
              <w:rPr>
                <w:rFonts w:cs="Arial"/>
                <w:color w:val="000000"/>
              </w:rPr>
            </w:pPr>
            <w:r w:rsidRPr="007E50AC">
              <w:rPr>
                <w:rFonts w:cs="Arial"/>
                <w:color w:val="000000"/>
              </w:rPr>
              <w:t xml:space="preserve">Proposals to address identified issues </w:t>
            </w:r>
          </w:p>
          <w:p w:rsidR="00AF0C5E" w:rsidRPr="007E50AC" w:rsidRDefault="00AF0C5E" w:rsidP="00AF0C5E">
            <w:pPr>
              <w:pStyle w:val="ListParagraph"/>
              <w:numPr>
                <w:ilvl w:val="0"/>
                <w:numId w:val="12"/>
              </w:numPr>
              <w:autoSpaceDE w:val="0"/>
              <w:autoSpaceDN w:val="0"/>
              <w:adjustRightInd w:val="0"/>
              <w:rPr>
                <w:rFonts w:cs="Arial"/>
                <w:color w:val="000000"/>
              </w:rPr>
            </w:pPr>
            <w:r w:rsidRPr="007E50AC">
              <w:rPr>
                <w:rFonts w:cs="Arial"/>
                <w:color w:val="000000"/>
              </w:rPr>
              <w:t xml:space="preserve">Aim and expected impact of proposals </w:t>
            </w:r>
          </w:p>
          <w:p w:rsidR="00AF0C5E" w:rsidRPr="007E50AC" w:rsidRDefault="00AF0C5E" w:rsidP="00AF0C5E">
            <w:pPr>
              <w:pStyle w:val="ListParagraph"/>
              <w:numPr>
                <w:ilvl w:val="0"/>
                <w:numId w:val="12"/>
              </w:numPr>
              <w:autoSpaceDE w:val="0"/>
              <w:autoSpaceDN w:val="0"/>
              <w:adjustRightInd w:val="0"/>
              <w:rPr>
                <w:rFonts w:cs="Arial"/>
                <w:color w:val="000000"/>
              </w:rPr>
            </w:pPr>
            <w:r w:rsidRPr="007E50AC">
              <w:rPr>
                <w:rFonts w:cs="Arial"/>
                <w:color w:val="000000"/>
              </w:rPr>
              <w:t xml:space="preserve">Initial assessment of funding requirement </w:t>
            </w:r>
          </w:p>
          <w:p w:rsidR="00AF0C5E" w:rsidRPr="007E50AC" w:rsidRDefault="00AF0C5E" w:rsidP="00AF0C5E">
            <w:pPr>
              <w:pStyle w:val="ListParagraph"/>
              <w:numPr>
                <w:ilvl w:val="0"/>
                <w:numId w:val="12"/>
              </w:numPr>
              <w:autoSpaceDE w:val="0"/>
              <w:autoSpaceDN w:val="0"/>
              <w:adjustRightInd w:val="0"/>
              <w:rPr>
                <w:rFonts w:cs="Arial"/>
                <w:color w:val="000000"/>
              </w:rPr>
            </w:pPr>
            <w:r w:rsidRPr="007E50AC">
              <w:rPr>
                <w:rFonts w:cs="Arial"/>
                <w:color w:val="000000"/>
              </w:rPr>
              <w:t xml:space="preserve">Plans to work in partnership with other schools/local partners/providers, if applicable </w:t>
            </w:r>
          </w:p>
          <w:p w:rsidR="00AF0C5E" w:rsidRPr="00CB206A" w:rsidRDefault="00AF0C5E" w:rsidP="00AF0C5E">
            <w:pPr>
              <w:pStyle w:val="ListParagraph"/>
              <w:numPr>
                <w:ilvl w:val="0"/>
                <w:numId w:val="12"/>
              </w:numPr>
              <w:autoSpaceDE w:val="0"/>
              <w:autoSpaceDN w:val="0"/>
              <w:adjustRightInd w:val="0"/>
              <w:rPr>
                <w:rFonts w:ascii="Arial" w:hAnsi="Arial" w:cs="Arial"/>
                <w:color w:val="000000"/>
                <w:sz w:val="18"/>
                <w:szCs w:val="18"/>
              </w:rPr>
            </w:pPr>
            <w:r w:rsidRPr="007E50AC">
              <w:rPr>
                <w:rFonts w:cs="Arial"/>
                <w:color w:val="000000"/>
              </w:rPr>
              <w:t>Link to HGIOS 4 quality indicators / NIF</w:t>
            </w:r>
            <w:r w:rsidRPr="00AF0C5E">
              <w:rPr>
                <w:rFonts w:ascii="Arial" w:hAnsi="Arial" w:cs="Arial"/>
                <w:color w:val="000000"/>
                <w:sz w:val="18"/>
                <w:szCs w:val="18"/>
              </w:rPr>
              <w:t xml:space="preserve"> </w:t>
            </w:r>
          </w:p>
        </w:tc>
        <w:tc>
          <w:tcPr>
            <w:tcW w:w="10773" w:type="dxa"/>
            <w:gridSpan w:val="2"/>
          </w:tcPr>
          <w:p w:rsidR="00AF0C5E" w:rsidRDefault="00AF0C5E" w:rsidP="00AF0C5E">
            <w:pPr>
              <w:autoSpaceDE w:val="0"/>
              <w:autoSpaceDN w:val="0"/>
              <w:adjustRightInd w:val="0"/>
              <w:rPr>
                <w:rFonts w:ascii="Arial" w:hAnsi="Arial" w:cs="Arial"/>
                <w:b/>
                <w:bCs/>
                <w:color w:val="000000"/>
                <w:sz w:val="23"/>
                <w:szCs w:val="23"/>
              </w:rPr>
            </w:pPr>
          </w:p>
          <w:p w:rsidR="00A276C4" w:rsidRDefault="00A276C4" w:rsidP="00A276C4">
            <w:pPr>
              <w:pStyle w:val="ListParagraph"/>
              <w:numPr>
                <w:ilvl w:val="0"/>
                <w:numId w:val="37"/>
              </w:numPr>
              <w:rPr>
                <w:rFonts w:ascii="Arial" w:hAnsi="Arial" w:cs="Arial"/>
                <w:sz w:val="18"/>
                <w:szCs w:val="18"/>
              </w:rPr>
            </w:pPr>
            <w:r>
              <w:rPr>
                <w:rFonts w:ascii="Arial" w:hAnsi="Arial" w:cs="Arial"/>
                <w:sz w:val="18"/>
                <w:szCs w:val="18"/>
              </w:rPr>
              <w:t>Prince William Award – Skill Force (P4) Building character, resilience and confidence, build knowledge and behaviours through experience. (Wider Achievement)</w:t>
            </w:r>
          </w:p>
          <w:p w:rsidR="00A276C4" w:rsidRDefault="00A276C4" w:rsidP="00A276C4">
            <w:pPr>
              <w:rPr>
                <w:rFonts w:ascii="Arial" w:hAnsi="Arial" w:cs="Arial"/>
                <w:bCs/>
                <w:color w:val="000000"/>
                <w:sz w:val="20"/>
                <w:szCs w:val="20"/>
              </w:rPr>
            </w:pPr>
            <w:r>
              <w:rPr>
                <w:rFonts w:ascii="Arial" w:hAnsi="Arial" w:cs="Arial"/>
                <w:sz w:val="18"/>
                <w:szCs w:val="18"/>
              </w:rPr>
              <w:tab/>
            </w:r>
            <w:r w:rsidRPr="007C5D5E">
              <w:rPr>
                <w:rFonts w:ascii="Arial" w:hAnsi="Arial" w:cs="Arial"/>
                <w:sz w:val="18"/>
                <w:szCs w:val="18"/>
              </w:rPr>
              <w:t>(</w:t>
            </w:r>
            <w:r w:rsidRPr="007C5D5E">
              <w:rPr>
                <w:rFonts w:ascii="Arial" w:hAnsi="Arial" w:cs="Arial"/>
                <w:bCs/>
                <w:color w:val="000000"/>
                <w:sz w:val="20"/>
                <w:szCs w:val="20"/>
              </w:rPr>
              <w:t>NIF Priority 3) (QIs 1.2, 1.5, 2.4, 3.1, 3.2)</w:t>
            </w:r>
          </w:p>
          <w:p w:rsidR="00A276C4" w:rsidRDefault="00A276C4" w:rsidP="00A276C4">
            <w:pPr>
              <w:pStyle w:val="ListParagraph"/>
              <w:numPr>
                <w:ilvl w:val="0"/>
                <w:numId w:val="37"/>
              </w:numPr>
              <w:rPr>
                <w:rFonts w:ascii="Arial" w:hAnsi="Arial" w:cs="Arial"/>
                <w:sz w:val="18"/>
                <w:szCs w:val="18"/>
              </w:rPr>
            </w:pPr>
            <w:r>
              <w:rPr>
                <w:rFonts w:ascii="Arial" w:hAnsi="Arial" w:cs="Arial"/>
                <w:sz w:val="18"/>
                <w:szCs w:val="18"/>
              </w:rPr>
              <w:t>John Muir Award - Building character, resilience and confidence, build knowledge and behaviours through experience. (Wider Achievement)</w:t>
            </w:r>
          </w:p>
          <w:p w:rsidR="00A276C4" w:rsidRPr="00A276C4" w:rsidRDefault="00A276C4" w:rsidP="00A276C4">
            <w:pPr>
              <w:pStyle w:val="ListParagraph"/>
              <w:rPr>
                <w:rFonts w:ascii="Arial" w:hAnsi="Arial" w:cs="Arial"/>
                <w:bCs/>
                <w:color w:val="000000"/>
                <w:sz w:val="20"/>
                <w:szCs w:val="20"/>
              </w:rPr>
            </w:pPr>
            <w:r w:rsidRPr="007C5D5E">
              <w:rPr>
                <w:rFonts w:ascii="Arial" w:hAnsi="Arial" w:cs="Arial"/>
                <w:sz w:val="18"/>
                <w:szCs w:val="18"/>
              </w:rPr>
              <w:t>(</w:t>
            </w:r>
            <w:r w:rsidRPr="007C5D5E">
              <w:rPr>
                <w:rFonts w:ascii="Arial" w:hAnsi="Arial" w:cs="Arial"/>
                <w:bCs/>
                <w:color w:val="000000"/>
                <w:sz w:val="20"/>
                <w:szCs w:val="20"/>
              </w:rPr>
              <w:t>NIF Priority 3) (QIs 1.2, 1.5, 2.4, 3.1, 3.2</w:t>
            </w:r>
            <w:r>
              <w:rPr>
                <w:rFonts w:ascii="Arial" w:hAnsi="Arial" w:cs="Arial"/>
                <w:bCs/>
                <w:color w:val="000000"/>
                <w:sz w:val="20"/>
                <w:szCs w:val="20"/>
              </w:rPr>
              <w:t xml:space="preserve">) </w:t>
            </w:r>
          </w:p>
          <w:p w:rsidR="00A276C4" w:rsidRDefault="00A276C4" w:rsidP="00A276C4">
            <w:pPr>
              <w:pStyle w:val="ListParagraph"/>
              <w:numPr>
                <w:ilvl w:val="0"/>
                <w:numId w:val="38"/>
              </w:num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Literacy, Numeracy and Digital Learning leads who will support teachers and support staff to plan and deliver targeted interventions for pupils whose attainment is below expected levels and who will identify resources for improving learning and teaching across the school. </w:t>
            </w:r>
          </w:p>
          <w:p w:rsidR="00270DA9" w:rsidRDefault="00A276C4" w:rsidP="00A276C4">
            <w:pPr>
              <w:pStyle w:val="ListParagraph"/>
              <w:autoSpaceDE w:val="0"/>
              <w:autoSpaceDN w:val="0"/>
              <w:adjustRightInd w:val="0"/>
              <w:rPr>
                <w:rFonts w:ascii="Arial" w:hAnsi="Arial" w:cs="Arial"/>
                <w:bCs/>
                <w:color w:val="000000"/>
                <w:sz w:val="20"/>
                <w:szCs w:val="20"/>
              </w:rPr>
            </w:pPr>
            <w:r>
              <w:rPr>
                <w:rFonts w:ascii="Arial" w:hAnsi="Arial" w:cs="Arial"/>
                <w:bCs/>
                <w:color w:val="000000"/>
                <w:sz w:val="20"/>
                <w:szCs w:val="20"/>
              </w:rPr>
              <w:t>(NIF Priority 2) (QIs 1.1, 1.2, 2.2, 2.3, 2.4)</w:t>
            </w:r>
          </w:p>
          <w:p w:rsidR="00A276C4" w:rsidRDefault="00A276C4" w:rsidP="00A276C4">
            <w:pPr>
              <w:pStyle w:val="ListParagraph"/>
              <w:numPr>
                <w:ilvl w:val="0"/>
                <w:numId w:val="38"/>
              </w:num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Family Learning lead who will plan, deliver and support Family Learning programmes across the school </w:t>
            </w:r>
          </w:p>
          <w:p w:rsidR="00097122" w:rsidRPr="00A276C4" w:rsidRDefault="00097122" w:rsidP="00097122">
            <w:pPr>
              <w:pStyle w:val="ListParagraph"/>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(NIF Priority </w:t>
            </w:r>
            <w:r w:rsidR="004747EC">
              <w:rPr>
                <w:rFonts w:ascii="Arial" w:hAnsi="Arial" w:cs="Arial"/>
                <w:bCs/>
                <w:color w:val="000000"/>
                <w:sz w:val="20"/>
                <w:szCs w:val="20"/>
              </w:rPr>
              <w:t>1, 2 &amp; 3) (Qis 2.05, 2.7, 3.1, 3.2,)</w:t>
            </w:r>
          </w:p>
          <w:p w:rsidR="00A276C4" w:rsidRDefault="00A276C4" w:rsidP="00A276C4">
            <w:pPr>
              <w:pStyle w:val="ListParagraph"/>
              <w:numPr>
                <w:ilvl w:val="0"/>
                <w:numId w:val="38"/>
              </w:num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Purchase of numeracy resources to support learning and numeracy development. </w:t>
            </w:r>
          </w:p>
          <w:p w:rsidR="00A276C4" w:rsidRPr="00D05662" w:rsidRDefault="00A276C4" w:rsidP="00A276C4">
            <w:pPr>
              <w:pStyle w:val="ListParagraph"/>
              <w:autoSpaceDE w:val="0"/>
              <w:autoSpaceDN w:val="0"/>
              <w:adjustRightInd w:val="0"/>
              <w:rPr>
                <w:rFonts w:ascii="Arial" w:hAnsi="Arial" w:cs="Arial"/>
                <w:bCs/>
                <w:color w:val="000000"/>
                <w:sz w:val="20"/>
                <w:szCs w:val="20"/>
              </w:rPr>
            </w:pPr>
            <w:r>
              <w:rPr>
                <w:rFonts w:ascii="Arial" w:hAnsi="Arial" w:cs="Arial"/>
                <w:bCs/>
                <w:color w:val="000000"/>
                <w:sz w:val="20"/>
                <w:szCs w:val="20"/>
              </w:rPr>
              <w:t>(NIF Priorities 1, 2) (QIs 1.5, 2.2, 2.3)</w:t>
            </w:r>
          </w:p>
          <w:p w:rsidR="00A276C4" w:rsidRDefault="00A276C4" w:rsidP="00A276C4">
            <w:pPr>
              <w:pStyle w:val="ListParagraph"/>
              <w:numPr>
                <w:ilvl w:val="0"/>
                <w:numId w:val="38"/>
              </w:numPr>
              <w:autoSpaceDE w:val="0"/>
              <w:autoSpaceDN w:val="0"/>
              <w:adjustRightInd w:val="0"/>
              <w:rPr>
                <w:rFonts w:ascii="Arial" w:hAnsi="Arial" w:cs="Arial"/>
                <w:bCs/>
                <w:color w:val="000000"/>
                <w:sz w:val="20"/>
                <w:szCs w:val="20"/>
              </w:rPr>
            </w:pPr>
            <w:r w:rsidRPr="00956466">
              <w:rPr>
                <w:rFonts w:ascii="Arial" w:hAnsi="Arial" w:cs="Arial"/>
                <w:bCs/>
                <w:color w:val="000000"/>
                <w:sz w:val="20"/>
                <w:szCs w:val="20"/>
              </w:rPr>
              <w:t xml:space="preserve">Purchase of </w:t>
            </w:r>
            <w:r>
              <w:rPr>
                <w:rFonts w:ascii="Arial" w:hAnsi="Arial" w:cs="Arial"/>
                <w:bCs/>
                <w:color w:val="000000"/>
                <w:sz w:val="20"/>
                <w:szCs w:val="20"/>
              </w:rPr>
              <w:t>literacy</w:t>
            </w:r>
            <w:r w:rsidRPr="00956466">
              <w:rPr>
                <w:rFonts w:ascii="Arial" w:hAnsi="Arial" w:cs="Arial"/>
                <w:bCs/>
                <w:color w:val="000000"/>
                <w:sz w:val="20"/>
                <w:szCs w:val="20"/>
              </w:rPr>
              <w:t xml:space="preserve"> resources to support </w:t>
            </w:r>
            <w:r>
              <w:rPr>
                <w:rFonts w:ascii="Arial" w:hAnsi="Arial" w:cs="Arial"/>
                <w:bCs/>
                <w:color w:val="000000"/>
                <w:sz w:val="20"/>
                <w:szCs w:val="20"/>
              </w:rPr>
              <w:t>learning</w:t>
            </w:r>
            <w:r w:rsidRPr="00956466">
              <w:rPr>
                <w:rFonts w:ascii="Arial" w:hAnsi="Arial" w:cs="Arial"/>
                <w:bCs/>
                <w:color w:val="000000"/>
                <w:sz w:val="20"/>
                <w:szCs w:val="20"/>
              </w:rPr>
              <w:t xml:space="preserve"> across the school</w:t>
            </w:r>
          </w:p>
          <w:p w:rsidR="00270DA9" w:rsidRPr="00A276C4" w:rsidRDefault="00A276C4" w:rsidP="00A276C4">
            <w:pPr>
              <w:pStyle w:val="ListParagraph"/>
              <w:autoSpaceDE w:val="0"/>
              <w:autoSpaceDN w:val="0"/>
              <w:adjustRightInd w:val="0"/>
              <w:rPr>
                <w:rFonts w:ascii="Arial" w:hAnsi="Arial" w:cs="Arial"/>
                <w:bCs/>
                <w:color w:val="000000"/>
                <w:sz w:val="20"/>
                <w:szCs w:val="20"/>
              </w:rPr>
            </w:pPr>
            <w:r>
              <w:rPr>
                <w:rFonts w:ascii="Arial" w:hAnsi="Arial" w:cs="Arial"/>
                <w:bCs/>
                <w:color w:val="000000"/>
                <w:sz w:val="20"/>
                <w:szCs w:val="20"/>
              </w:rPr>
              <w:t>(NIF Priorities 1, 2) (QI 1.5, 2.3)</w:t>
            </w:r>
          </w:p>
          <w:p w:rsidR="00A276C4" w:rsidRDefault="00A276C4" w:rsidP="00A276C4">
            <w:pPr>
              <w:pStyle w:val="ListParagraph"/>
              <w:numPr>
                <w:ilvl w:val="0"/>
                <w:numId w:val="38"/>
              </w:num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Purchase digital learning resources to increase pupil and teacher digital literacy, pupil engagement and attainment </w:t>
            </w:r>
          </w:p>
          <w:p w:rsidR="004747EC" w:rsidRDefault="004747EC" w:rsidP="004747EC">
            <w:pPr>
              <w:pStyle w:val="ListParagraph"/>
              <w:autoSpaceDE w:val="0"/>
              <w:autoSpaceDN w:val="0"/>
              <w:adjustRightInd w:val="0"/>
              <w:rPr>
                <w:rFonts w:ascii="Arial" w:hAnsi="Arial" w:cs="Arial"/>
                <w:bCs/>
                <w:color w:val="000000"/>
                <w:sz w:val="20"/>
                <w:szCs w:val="20"/>
              </w:rPr>
            </w:pPr>
            <w:r>
              <w:rPr>
                <w:rFonts w:ascii="Arial" w:hAnsi="Arial" w:cs="Arial"/>
                <w:bCs/>
                <w:color w:val="000000"/>
                <w:sz w:val="20"/>
                <w:szCs w:val="20"/>
              </w:rPr>
              <w:t>(NIF Priorities 1 &amp; 2, (Qis 2.2, 2.3, 2.4,)</w:t>
            </w: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323C32" w:rsidP="00AF0C5E">
            <w:pPr>
              <w:autoSpaceDE w:val="0"/>
              <w:autoSpaceDN w:val="0"/>
              <w:adjustRightInd w:val="0"/>
              <w:rPr>
                <w:rFonts w:ascii="Arial" w:hAnsi="Arial" w:cs="Arial"/>
                <w:bCs/>
                <w:color w:val="000000"/>
                <w:sz w:val="23"/>
                <w:szCs w:val="23"/>
              </w:rPr>
            </w:pPr>
            <w:r w:rsidRPr="00323C32">
              <w:rPr>
                <w:rFonts w:ascii="Arial" w:hAnsi="Arial" w:cs="Arial"/>
                <w:bCs/>
                <w:color w:val="000000"/>
                <w:sz w:val="23"/>
                <w:szCs w:val="23"/>
              </w:rPr>
              <w:t>Pur</w:t>
            </w:r>
            <w:r>
              <w:rPr>
                <w:rFonts w:ascii="Arial" w:hAnsi="Arial" w:cs="Arial"/>
                <w:bCs/>
                <w:color w:val="000000"/>
                <w:sz w:val="23"/>
                <w:szCs w:val="23"/>
              </w:rPr>
              <w:t>chase 15 ipads to replace oldest ipads</w:t>
            </w:r>
          </w:p>
          <w:p w:rsidR="00323C32" w:rsidRPr="00323C32" w:rsidRDefault="00323C32" w:rsidP="00AF0C5E">
            <w:pPr>
              <w:autoSpaceDE w:val="0"/>
              <w:autoSpaceDN w:val="0"/>
              <w:adjustRightInd w:val="0"/>
              <w:rPr>
                <w:rFonts w:ascii="Arial" w:hAnsi="Arial" w:cs="Arial"/>
                <w:bCs/>
                <w:color w:val="000000"/>
                <w:sz w:val="23"/>
                <w:szCs w:val="23"/>
              </w:rPr>
            </w:pPr>
            <w:r>
              <w:rPr>
                <w:rFonts w:ascii="Arial" w:hAnsi="Arial" w:cs="Arial"/>
                <w:bCs/>
                <w:color w:val="000000"/>
                <w:sz w:val="23"/>
                <w:szCs w:val="23"/>
              </w:rPr>
              <w:t xml:space="preserve">Purchase 20 laptops to allow for digital learning to </w:t>
            </w:r>
            <w:r w:rsidR="00A276C4">
              <w:rPr>
                <w:rFonts w:ascii="Arial" w:hAnsi="Arial" w:cs="Arial"/>
                <w:bCs/>
                <w:color w:val="000000"/>
                <w:sz w:val="23"/>
                <w:szCs w:val="23"/>
              </w:rPr>
              <w:t>permeate</w:t>
            </w:r>
            <w:r>
              <w:rPr>
                <w:rFonts w:ascii="Arial" w:hAnsi="Arial" w:cs="Arial"/>
                <w:bCs/>
                <w:color w:val="000000"/>
                <w:sz w:val="23"/>
                <w:szCs w:val="23"/>
              </w:rPr>
              <w:t xml:space="preserve"> and support the curriculum</w:t>
            </w: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0669FF" w:rsidP="000669FF">
            <w:pPr>
              <w:tabs>
                <w:tab w:val="left" w:pos="8805"/>
              </w:tabs>
              <w:autoSpaceDE w:val="0"/>
              <w:autoSpaceDN w:val="0"/>
              <w:adjustRightInd w:val="0"/>
              <w:rPr>
                <w:rFonts w:ascii="Arial" w:hAnsi="Arial" w:cs="Arial"/>
                <w:b/>
                <w:bCs/>
                <w:color w:val="000000"/>
                <w:sz w:val="23"/>
                <w:szCs w:val="23"/>
              </w:rPr>
            </w:pPr>
            <w:r>
              <w:rPr>
                <w:rFonts w:ascii="Arial" w:hAnsi="Arial" w:cs="Arial"/>
                <w:b/>
                <w:bCs/>
                <w:color w:val="000000"/>
                <w:sz w:val="23"/>
                <w:szCs w:val="23"/>
              </w:rPr>
              <w:tab/>
            </w:r>
          </w:p>
          <w:p w:rsidR="002C27F5" w:rsidRDefault="002C27F5" w:rsidP="00AF0C5E">
            <w:pPr>
              <w:autoSpaceDE w:val="0"/>
              <w:autoSpaceDN w:val="0"/>
              <w:adjustRightInd w:val="0"/>
              <w:rPr>
                <w:rFonts w:ascii="Arial" w:hAnsi="Arial" w:cs="Arial"/>
                <w:b/>
                <w:bCs/>
                <w:color w:val="000000"/>
                <w:sz w:val="23"/>
                <w:szCs w:val="23"/>
              </w:rPr>
            </w:pPr>
          </w:p>
          <w:p w:rsidR="002C27F5" w:rsidRDefault="002C27F5"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538DB" w:rsidRDefault="002538DB" w:rsidP="00AF0C5E">
            <w:pPr>
              <w:autoSpaceDE w:val="0"/>
              <w:autoSpaceDN w:val="0"/>
              <w:adjustRightInd w:val="0"/>
              <w:rPr>
                <w:rFonts w:ascii="Arial" w:hAnsi="Arial" w:cs="Arial"/>
                <w:b/>
                <w:bCs/>
                <w:color w:val="000000"/>
                <w:sz w:val="23"/>
                <w:szCs w:val="23"/>
              </w:rPr>
            </w:pPr>
          </w:p>
          <w:p w:rsidR="002538DB" w:rsidRDefault="002538DB"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tc>
      </w:tr>
      <w:tr w:rsidR="00FE5353" w:rsidTr="002538DB">
        <w:trPr>
          <w:cantSplit/>
          <w:trHeight w:hRule="exact" w:val="4820"/>
        </w:trPr>
        <w:tc>
          <w:tcPr>
            <w:tcW w:w="3397" w:type="dxa"/>
            <w:gridSpan w:val="2"/>
          </w:tcPr>
          <w:p w:rsidR="00FE5353" w:rsidRPr="007E50AC" w:rsidRDefault="00FE5353" w:rsidP="00FE5353">
            <w:pPr>
              <w:autoSpaceDE w:val="0"/>
              <w:autoSpaceDN w:val="0"/>
              <w:adjustRightInd w:val="0"/>
              <w:rPr>
                <w:rFonts w:cs="Arial"/>
                <w:color w:val="000000"/>
                <w:sz w:val="24"/>
                <w:szCs w:val="24"/>
              </w:rPr>
            </w:pPr>
            <w:r w:rsidRPr="007E50AC">
              <w:rPr>
                <w:rFonts w:cs="Arial"/>
                <w:b/>
                <w:bCs/>
                <w:color w:val="000000"/>
                <w:sz w:val="24"/>
                <w:szCs w:val="24"/>
              </w:rPr>
              <w:lastRenderedPageBreak/>
              <w:t xml:space="preserve">Proposed Interventions: </w:t>
            </w:r>
          </w:p>
          <w:p w:rsidR="00FE5353" w:rsidRPr="007E50AC" w:rsidRDefault="00FE5353" w:rsidP="00AF0C5E">
            <w:pPr>
              <w:autoSpaceDE w:val="0"/>
              <w:autoSpaceDN w:val="0"/>
              <w:adjustRightInd w:val="0"/>
              <w:rPr>
                <w:rFonts w:cs="Arial"/>
                <w:b/>
                <w:bCs/>
                <w:color w:val="000000"/>
                <w:sz w:val="24"/>
                <w:szCs w:val="24"/>
              </w:rPr>
            </w:pPr>
            <w:r>
              <w:rPr>
                <w:rFonts w:cs="Arial"/>
                <w:b/>
                <w:bCs/>
                <w:color w:val="000000"/>
                <w:sz w:val="24"/>
                <w:szCs w:val="24"/>
              </w:rPr>
              <w:t>(Cont</w:t>
            </w:r>
          </w:p>
        </w:tc>
        <w:tc>
          <w:tcPr>
            <w:tcW w:w="10773" w:type="dxa"/>
            <w:gridSpan w:val="2"/>
          </w:tcPr>
          <w:p w:rsidR="00097122" w:rsidRDefault="00097122" w:rsidP="00097122">
            <w:pPr>
              <w:pStyle w:val="ListParagraph"/>
              <w:numPr>
                <w:ilvl w:val="0"/>
                <w:numId w:val="38"/>
              </w:numPr>
              <w:autoSpaceDE w:val="0"/>
              <w:autoSpaceDN w:val="0"/>
              <w:adjustRightInd w:val="0"/>
              <w:rPr>
                <w:rFonts w:ascii="Arial" w:hAnsi="Arial" w:cs="Arial"/>
                <w:bCs/>
                <w:color w:val="000000"/>
                <w:sz w:val="20"/>
                <w:szCs w:val="20"/>
              </w:rPr>
            </w:pPr>
            <w:r>
              <w:rPr>
                <w:rFonts w:ascii="Arial" w:hAnsi="Arial" w:cs="Arial"/>
                <w:bCs/>
                <w:color w:val="000000"/>
                <w:sz w:val="20"/>
                <w:szCs w:val="20"/>
              </w:rPr>
              <w:t>Educational Trips in and around Dundee and P7 Residential – to increase motivation and engagement, for personal development, to improve knowledge and understanding and to enhance relationships. Equity</w:t>
            </w:r>
          </w:p>
          <w:p w:rsidR="00097122" w:rsidRPr="0065452B" w:rsidRDefault="004747EC" w:rsidP="00097122">
            <w:pPr>
              <w:pStyle w:val="ListParagraph"/>
              <w:autoSpaceDE w:val="0"/>
              <w:autoSpaceDN w:val="0"/>
              <w:adjustRightInd w:val="0"/>
              <w:rPr>
                <w:rFonts w:ascii="Arial" w:hAnsi="Arial" w:cs="Arial"/>
                <w:bCs/>
                <w:color w:val="000000"/>
                <w:sz w:val="20"/>
                <w:szCs w:val="20"/>
              </w:rPr>
            </w:pPr>
            <w:r>
              <w:rPr>
                <w:rFonts w:ascii="Arial" w:hAnsi="Arial" w:cs="Arial"/>
                <w:bCs/>
                <w:color w:val="000000"/>
                <w:sz w:val="20"/>
                <w:szCs w:val="20"/>
              </w:rPr>
              <w:t>(NIF Priority 3, QIs3.2)</w:t>
            </w:r>
          </w:p>
          <w:p w:rsidR="00FE5353" w:rsidRDefault="008A4173" w:rsidP="008A4173">
            <w:pPr>
              <w:pStyle w:val="ListParagraph"/>
              <w:numPr>
                <w:ilvl w:val="0"/>
                <w:numId w:val="39"/>
              </w:numPr>
              <w:autoSpaceDE w:val="0"/>
              <w:autoSpaceDN w:val="0"/>
              <w:adjustRightInd w:val="0"/>
              <w:rPr>
                <w:rFonts w:ascii="Arial" w:hAnsi="Arial" w:cs="Arial"/>
                <w:bCs/>
                <w:color w:val="000000"/>
                <w:sz w:val="20"/>
                <w:szCs w:val="20"/>
              </w:rPr>
            </w:pPr>
            <w:r w:rsidRPr="008A4173">
              <w:rPr>
                <w:rFonts w:ascii="Arial" w:hAnsi="Arial" w:cs="Arial"/>
                <w:bCs/>
                <w:color w:val="000000"/>
                <w:sz w:val="20"/>
                <w:szCs w:val="20"/>
              </w:rPr>
              <w:t>Training</w:t>
            </w:r>
            <w:r>
              <w:rPr>
                <w:rFonts w:ascii="Arial" w:hAnsi="Arial" w:cs="Arial"/>
                <w:bCs/>
                <w:color w:val="000000"/>
                <w:sz w:val="20"/>
                <w:szCs w:val="20"/>
              </w:rPr>
              <w:t>, as appropriate,</w:t>
            </w:r>
            <w:r w:rsidRPr="008A4173">
              <w:rPr>
                <w:rFonts w:ascii="Arial" w:hAnsi="Arial" w:cs="Arial"/>
                <w:bCs/>
                <w:color w:val="000000"/>
                <w:sz w:val="20"/>
                <w:szCs w:val="20"/>
              </w:rPr>
              <w:t xml:space="preserve"> for teacher</w:t>
            </w:r>
            <w:r>
              <w:rPr>
                <w:rFonts w:ascii="Arial" w:hAnsi="Arial" w:cs="Arial"/>
                <w:bCs/>
                <w:color w:val="000000"/>
                <w:sz w:val="20"/>
                <w:szCs w:val="20"/>
              </w:rPr>
              <w:t>s</w:t>
            </w:r>
            <w:r w:rsidRPr="008A4173">
              <w:rPr>
                <w:rFonts w:ascii="Arial" w:hAnsi="Arial" w:cs="Arial"/>
                <w:bCs/>
                <w:color w:val="000000"/>
                <w:sz w:val="20"/>
                <w:szCs w:val="20"/>
              </w:rPr>
              <w:t xml:space="preserve"> </w:t>
            </w:r>
            <w:r>
              <w:rPr>
                <w:rFonts w:ascii="Arial" w:hAnsi="Arial" w:cs="Arial"/>
                <w:bCs/>
                <w:color w:val="000000"/>
                <w:sz w:val="20"/>
                <w:szCs w:val="20"/>
              </w:rPr>
              <w:t>and support staff in approaches such as Lexia, Catch Up Maths etc</w:t>
            </w:r>
          </w:p>
          <w:p w:rsidR="00097122" w:rsidRDefault="00097122" w:rsidP="00097122">
            <w:pPr>
              <w:pStyle w:val="ListParagraph"/>
              <w:autoSpaceDE w:val="0"/>
              <w:autoSpaceDN w:val="0"/>
              <w:adjustRightInd w:val="0"/>
              <w:rPr>
                <w:rFonts w:ascii="Arial" w:hAnsi="Arial" w:cs="Arial"/>
                <w:bCs/>
                <w:color w:val="000000"/>
                <w:sz w:val="20"/>
                <w:szCs w:val="20"/>
              </w:rPr>
            </w:pPr>
            <w:r>
              <w:rPr>
                <w:rFonts w:ascii="Arial" w:hAnsi="Arial" w:cs="Arial"/>
                <w:bCs/>
                <w:color w:val="000000"/>
                <w:sz w:val="20"/>
                <w:szCs w:val="20"/>
              </w:rPr>
              <w:t>(NIF Priority1) (Qis 2.3, 2.4,3.2)</w:t>
            </w:r>
          </w:p>
          <w:p w:rsidR="004141BC" w:rsidRDefault="000D6417" w:rsidP="000D6417">
            <w:pPr>
              <w:pStyle w:val="ListParagraph"/>
              <w:numPr>
                <w:ilvl w:val="0"/>
                <w:numId w:val="39"/>
              </w:numPr>
            </w:pPr>
            <w:r w:rsidRPr="000D6417">
              <w:rPr>
                <w:rFonts w:ascii="Arial" w:hAnsi="Arial" w:cs="Arial"/>
                <w:bCs/>
                <w:color w:val="000000"/>
                <w:sz w:val="20"/>
                <w:szCs w:val="20"/>
              </w:rPr>
              <w:t xml:space="preserve">Place2Be </w:t>
            </w:r>
            <w:r w:rsidR="004141BC">
              <w:rPr>
                <w:rFonts w:ascii="Arial" w:hAnsi="Arial" w:cs="Arial"/>
                <w:bCs/>
                <w:color w:val="000000"/>
                <w:sz w:val="20"/>
                <w:szCs w:val="20"/>
              </w:rPr>
              <w:t>practice to become part of the</w:t>
            </w:r>
            <w:r>
              <w:t xml:space="preserve"> working life of th</w:t>
            </w:r>
            <w:r w:rsidR="004141BC">
              <w:t>e school, working with young people,</w:t>
            </w:r>
            <w:r>
              <w:t xml:space="preserve"> their parents, </w:t>
            </w:r>
            <w:r w:rsidR="004141BC">
              <w:t>and the</w:t>
            </w:r>
            <w:r>
              <w:t xml:space="preserve"> staff</w:t>
            </w:r>
            <w:r w:rsidR="004141BC">
              <w:t xml:space="preserve"> team</w:t>
            </w:r>
            <w:r>
              <w:t>.</w:t>
            </w:r>
          </w:p>
          <w:p w:rsidR="004141BC" w:rsidRDefault="004141BC" w:rsidP="004141BC">
            <w:pPr>
              <w:pStyle w:val="ListParagraph"/>
            </w:pPr>
            <w:r w:rsidRPr="007C5D5E">
              <w:rPr>
                <w:rFonts w:ascii="Arial" w:hAnsi="Arial" w:cs="Arial"/>
                <w:sz w:val="18"/>
                <w:szCs w:val="18"/>
              </w:rPr>
              <w:t>(</w:t>
            </w:r>
            <w:r w:rsidRPr="007C5D5E">
              <w:rPr>
                <w:rFonts w:ascii="Arial" w:hAnsi="Arial" w:cs="Arial"/>
                <w:bCs/>
                <w:color w:val="000000"/>
                <w:sz w:val="20"/>
                <w:szCs w:val="20"/>
              </w:rPr>
              <w:t>NIF Priority 3)</w:t>
            </w:r>
            <w:r>
              <w:rPr>
                <w:rFonts w:ascii="Arial" w:hAnsi="Arial" w:cs="Arial"/>
                <w:bCs/>
                <w:color w:val="000000"/>
                <w:sz w:val="20"/>
                <w:szCs w:val="20"/>
              </w:rPr>
              <w:t xml:space="preserve"> (QIs 2.4,2.7,3.1)</w:t>
            </w:r>
          </w:p>
          <w:p w:rsidR="004141BC" w:rsidRDefault="004141BC" w:rsidP="000D6417">
            <w:pPr>
              <w:pStyle w:val="ListParagraph"/>
              <w:numPr>
                <w:ilvl w:val="0"/>
                <w:numId w:val="39"/>
              </w:numPr>
            </w:pPr>
            <w:r>
              <w:t>Provide opportunities for wider achievement and improved wellbeing through guitar tuition</w:t>
            </w:r>
          </w:p>
          <w:p w:rsidR="00097122" w:rsidRDefault="00097122" w:rsidP="00097122">
            <w:pPr>
              <w:pStyle w:val="ListParagraph"/>
            </w:pPr>
            <w:r w:rsidRPr="007C5D5E">
              <w:rPr>
                <w:rFonts w:ascii="Arial" w:hAnsi="Arial" w:cs="Arial"/>
                <w:sz w:val="18"/>
                <w:szCs w:val="18"/>
              </w:rPr>
              <w:t>(</w:t>
            </w:r>
            <w:r w:rsidRPr="007C5D5E">
              <w:rPr>
                <w:rFonts w:ascii="Arial" w:hAnsi="Arial" w:cs="Arial"/>
                <w:bCs/>
                <w:color w:val="000000"/>
                <w:sz w:val="20"/>
                <w:szCs w:val="20"/>
              </w:rPr>
              <w:t>NIF Priority 3)</w:t>
            </w:r>
            <w:r>
              <w:rPr>
                <w:rFonts w:ascii="Arial" w:hAnsi="Arial" w:cs="Arial"/>
                <w:bCs/>
                <w:color w:val="000000"/>
                <w:sz w:val="20"/>
                <w:szCs w:val="20"/>
              </w:rPr>
              <w:t xml:space="preserve"> (Qis 2.4, 31, 3.2)</w:t>
            </w:r>
          </w:p>
          <w:p w:rsidR="000D6417" w:rsidRDefault="004141BC" w:rsidP="000D6417">
            <w:pPr>
              <w:pStyle w:val="ListParagraph"/>
              <w:numPr>
                <w:ilvl w:val="0"/>
                <w:numId w:val="39"/>
              </w:numPr>
            </w:pPr>
            <w:r>
              <w:t>Provide therapeutic support through Music Therapy</w:t>
            </w:r>
            <w:r w:rsidR="000D6417">
              <w:t xml:space="preserve"> </w:t>
            </w:r>
          </w:p>
          <w:p w:rsidR="000D6417" w:rsidRPr="008A4173" w:rsidRDefault="00097122" w:rsidP="004141BC">
            <w:pPr>
              <w:pStyle w:val="ListParagraph"/>
              <w:autoSpaceDE w:val="0"/>
              <w:autoSpaceDN w:val="0"/>
              <w:adjustRightInd w:val="0"/>
              <w:rPr>
                <w:rFonts w:ascii="Arial" w:hAnsi="Arial" w:cs="Arial"/>
                <w:bCs/>
                <w:color w:val="000000"/>
                <w:sz w:val="20"/>
                <w:szCs w:val="20"/>
              </w:rPr>
            </w:pPr>
            <w:r w:rsidRPr="007C5D5E">
              <w:rPr>
                <w:rFonts w:ascii="Arial" w:hAnsi="Arial" w:cs="Arial"/>
                <w:sz w:val="18"/>
                <w:szCs w:val="18"/>
              </w:rPr>
              <w:t>(</w:t>
            </w:r>
            <w:r w:rsidRPr="007C5D5E">
              <w:rPr>
                <w:rFonts w:ascii="Arial" w:hAnsi="Arial" w:cs="Arial"/>
                <w:bCs/>
                <w:color w:val="000000"/>
                <w:sz w:val="20"/>
                <w:szCs w:val="20"/>
              </w:rPr>
              <w:t>NIF Priority 3)</w:t>
            </w:r>
            <w:r>
              <w:rPr>
                <w:rFonts w:ascii="Arial" w:hAnsi="Arial" w:cs="Arial"/>
                <w:bCs/>
                <w:color w:val="000000"/>
                <w:sz w:val="20"/>
                <w:szCs w:val="20"/>
              </w:rPr>
              <w:t xml:space="preserve"> (Qis 2.4, 3.1)</w:t>
            </w:r>
          </w:p>
        </w:tc>
      </w:tr>
      <w:tr w:rsidR="00AF0C5E" w:rsidTr="002538DB">
        <w:trPr>
          <w:cantSplit/>
          <w:trHeight w:hRule="exact" w:val="4536"/>
        </w:trPr>
        <w:tc>
          <w:tcPr>
            <w:tcW w:w="3397" w:type="dxa"/>
            <w:gridSpan w:val="2"/>
          </w:tcPr>
          <w:tbl>
            <w:tblPr>
              <w:tblW w:w="0" w:type="auto"/>
              <w:tblBorders>
                <w:top w:val="nil"/>
                <w:left w:val="nil"/>
                <w:bottom w:val="nil"/>
                <w:right w:val="nil"/>
              </w:tblBorders>
              <w:tblLook w:val="0000" w:firstRow="0" w:lastRow="0" w:firstColumn="0" w:lastColumn="0" w:noHBand="0" w:noVBand="0"/>
            </w:tblPr>
            <w:tblGrid>
              <w:gridCol w:w="3181"/>
            </w:tblGrid>
            <w:tr w:rsidR="00AF0C5E" w:rsidRPr="007E50AC">
              <w:trPr>
                <w:trHeight w:val="1299"/>
              </w:trPr>
              <w:tc>
                <w:tcPr>
                  <w:tcW w:w="0" w:type="auto"/>
                </w:tcPr>
                <w:p w:rsidR="00AF0C5E" w:rsidRPr="007E50AC" w:rsidRDefault="00AF0C5E" w:rsidP="00AF0C5E">
                  <w:pPr>
                    <w:autoSpaceDE w:val="0"/>
                    <w:autoSpaceDN w:val="0"/>
                    <w:adjustRightInd w:val="0"/>
                    <w:spacing w:after="0" w:line="240" w:lineRule="auto"/>
                    <w:rPr>
                      <w:rFonts w:cs="Arial"/>
                      <w:color w:val="000000"/>
                      <w:sz w:val="24"/>
                      <w:szCs w:val="24"/>
                    </w:rPr>
                  </w:pPr>
                  <w:r w:rsidRPr="007E50AC">
                    <w:rPr>
                      <w:rFonts w:cs="Arial"/>
                      <w:b/>
                      <w:bCs/>
                      <w:color w:val="000000"/>
                      <w:sz w:val="24"/>
                      <w:szCs w:val="24"/>
                    </w:rPr>
                    <w:t xml:space="preserve">Impact Measurement: </w:t>
                  </w:r>
                </w:p>
                <w:p w:rsidR="00AF0C5E" w:rsidRPr="007E50AC" w:rsidRDefault="00AF0C5E" w:rsidP="00AF0C5E">
                  <w:pPr>
                    <w:autoSpaceDE w:val="0"/>
                    <w:autoSpaceDN w:val="0"/>
                    <w:adjustRightInd w:val="0"/>
                    <w:spacing w:after="0" w:line="240" w:lineRule="auto"/>
                    <w:rPr>
                      <w:rFonts w:cs="Arial"/>
                      <w:color w:val="000000"/>
                      <w:sz w:val="24"/>
                      <w:szCs w:val="24"/>
                    </w:rPr>
                  </w:pPr>
                  <w:r w:rsidRPr="007E50AC">
                    <w:rPr>
                      <w:rFonts w:cs="Arial"/>
                      <w:i/>
                      <w:iCs/>
                      <w:color w:val="000000"/>
                      <w:sz w:val="24"/>
                      <w:szCs w:val="24"/>
                    </w:rPr>
                    <w:t xml:space="preserve">How will you know your interventions are having an impact/improving outcomes? </w:t>
                  </w:r>
                </w:p>
                <w:p w:rsidR="00AF0C5E" w:rsidRPr="007E50AC" w:rsidRDefault="00AF0C5E" w:rsidP="00AF0C5E">
                  <w:pPr>
                    <w:pStyle w:val="ListParagraph"/>
                    <w:numPr>
                      <w:ilvl w:val="0"/>
                      <w:numId w:val="12"/>
                    </w:numPr>
                    <w:autoSpaceDE w:val="0"/>
                    <w:autoSpaceDN w:val="0"/>
                    <w:adjustRightInd w:val="0"/>
                    <w:spacing w:after="0" w:line="240" w:lineRule="auto"/>
                    <w:rPr>
                      <w:rFonts w:cs="Arial"/>
                      <w:color w:val="000000"/>
                    </w:rPr>
                  </w:pPr>
                  <w:r w:rsidRPr="007E50AC">
                    <w:rPr>
                      <w:rFonts w:cs="Arial"/>
                      <w:color w:val="000000"/>
                    </w:rPr>
                    <w:t xml:space="preserve">Proposals for measuring impact (including specific reference to targeting young people most affected by poverty) </w:t>
                  </w:r>
                </w:p>
                <w:p w:rsidR="00AF0C5E" w:rsidRPr="007E50AC" w:rsidRDefault="00AF0C5E" w:rsidP="00AF0C5E">
                  <w:pPr>
                    <w:pStyle w:val="ListParagraph"/>
                    <w:numPr>
                      <w:ilvl w:val="0"/>
                      <w:numId w:val="12"/>
                    </w:numPr>
                    <w:autoSpaceDE w:val="0"/>
                    <w:autoSpaceDN w:val="0"/>
                    <w:adjustRightInd w:val="0"/>
                    <w:spacing w:after="0" w:line="240" w:lineRule="auto"/>
                    <w:rPr>
                      <w:rFonts w:cs="Arial"/>
                      <w:color w:val="000000"/>
                    </w:rPr>
                  </w:pPr>
                  <w:r w:rsidRPr="007E50AC">
                    <w:rPr>
                      <w:rFonts w:cs="Arial"/>
                      <w:color w:val="000000"/>
                    </w:rPr>
                    <w:t xml:space="preserve">Data, new and existing, which will be required </w:t>
                  </w:r>
                </w:p>
                <w:p w:rsidR="00AF0C5E" w:rsidRPr="007E50AC" w:rsidRDefault="00AF0C5E" w:rsidP="00AF0C5E">
                  <w:pPr>
                    <w:pStyle w:val="ListParagraph"/>
                    <w:numPr>
                      <w:ilvl w:val="0"/>
                      <w:numId w:val="12"/>
                    </w:numPr>
                    <w:autoSpaceDE w:val="0"/>
                    <w:autoSpaceDN w:val="0"/>
                    <w:adjustRightInd w:val="0"/>
                    <w:spacing w:after="0" w:line="240" w:lineRule="auto"/>
                    <w:rPr>
                      <w:rFonts w:ascii="Arial" w:hAnsi="Arial" w:cs="Arial"/>
                      <w:color w:val="000000"/>
                    </w:rPr>
                  </w:pPr>
                  <w:r w:rsidRPr="007E50AC">
                    <w:rPr>
                      <w:rFonts w:cs="Arial"/>
                      <w:color w:val="000000"/>
                    </w:rPr>
                    <w:t>Plans for how data will be collected and reported</w:t>
                  </w:r>
                  <w:r w:rsidRPr="007E50AC">
                    <w:rPr>
                      <w:rFonts w:ascii="Arial" w:hAnsi="Arial" w:cs="Arial"/>
                      <w:color w:val="000000"/>
                    </w:rPr>
                    <w:t xml:space="preserve"> </w:t>
                  </w:r>
                </w:p>
              </w:tc>
            </w:tr>
          </w:tbl>
          <w:p w:rsidR="00AF0C5E" w:rsidRDefault="00AF0C5E" w:rsidP="00AF0C5E">
            <w:pPr>
              <w:autoSpaceDE w:val="0"/>
              <w:autoSpaceDN w:val="0"/>
              <w:adjustRightInd w:val="0"/>
              <w:rPr>
                <w:rFonts w:ascii="Arial" w:hAnsi="Arial" w:cs="Arial"/>
                <w:b/>
                <w:bCs/>
                <w:color w:val="000000"/>
                <w:sz w:val="23"/>
                <w:szCs w:val="23"/>
              </w:rPr>
            </w:pPr>
          </w:p>
        </w:tc>
        <w:tc>
          <w:tcPr>
            <w:tcW w:w="10773" w:type="dxa"/>
            <w:gridSpan w:val="2"/>
          </w:tcPr>
          <w:p w:rsidR="00270DA9" w:rsidRDefault="00270DA9" w:rsidP="00AF0C5E">
            <w:pPr>
              <w:autoSpaceDE w:val="0"/>
              <w:autoSpaceDN w:val="0"/>
              <w:adjustRightInd w:val="0"/>
              <w:rPr>
                <w:rFonts w:ascii="Arial" w:hAnsi="Arial" w:cs="Arial"/>
                <w:b/>
                <w:bCs/>
                <w:color w:val="000000"/>
                <w:sz w:val="23"/>
                <w:szCs w:val="23"/>
              </w:rPr>
            </w:pPr>
          </w:p>
          <w:p w:rsidR="0039637D" w:rsidRDefault="0039637D" w:rsidP="0039637D">
            <w:pPr>
              <w:pStyle w:val="ListParagraph"/>
              <w:numPr>
                <w:ilvl w:val="0"/>
                <w:numId w:val="40"/>
              </w:numPr>
              <w:autoSpaceDE w:val="0"/>
              <w:autoSpaceDN w:val="0"/>
              <w:adjustRightInd w:val="0"/>
              <w:rPr>
                <w:rFonts w:ascii="Arial" w:hAnsi="Arial" w:cs="Arial"/>
                <w:bCs/>
                <w:color w:val="000000"/>
                <w:sz w:val="20"/>
                <w:szCs w:val="20"/>
              </w:rPr>
            </w:pPr>
            <w:r w:rsidRPr="00C63C34">
              <w:rPr>
                <w:rFonts w:ascii="Arial" w:hAnsi="Arial" w:cs="Arial"/>
                <w:bCs/>
                <w:color w:val="000000"/>
                <w:sz w:val="20"/>
                <w:szCs w:val="20"/>
              </w:rPr>
              <w:t>Attainment data</w:t>
            </w:r>
            <w:r>
              <w:rPr>
                <w:rFonts w:ascii="Arial" w:hAnsi="Arial" w:cs="Arial"/>
                <w:bCs/>
                <w:color w:val="000000"/>
                <w:sz w:val="20"/>
                <w:szCs w:val="20"/>
              </w:rPr>
              <w:t xml:space="preserve"> for targeted individuals and groups – standardised assessments, pre and post intervention assessments, recorded progress against CfE outcomes, </w:t>
            </w:r>
            <w:r>
              <w:rPr>
                <w:rFonts w:ascii="Arial" w:hAnsi="Arial" w:cs="Arial"/>
                <w:bCs/>
                <w:color w:val="000000"/>
                <w:sz w:val="20"/>
                <w:szCs w:val="20"/>
              </w:rPr>
              <w:t>wellbeing</w:t>
            </w:r>
            <w:r>
              <w:rPr>
                <w:rFonts w:ascii="Arial" w:hAnsi="Arial" w:cs="Arial"/>
                <w:bCs/>
                <w:color w:val="000000"/>
                <w:sz w:val="20"/>
                <w:szCs w:val="20"/>
              </w:rPr>
              <w:t xml:space="preserve"> wheels</w:t>
            </w:r>
            <w:r>
              <w:rPr>
                <w:rFonts w:ascii="Arial" w:hAnsi="Arial" w:cs="Arial"/>
                <w:bCs/>
                <w:color w:val="000000"/>
                <w:sz w:val="20"/>
                <w:szCs w:val="20"/>
              </w:rPr>
              <w:t>, wellbeing surveys</w:t>
            </w:r>
          </w:p>
          <w:p w:rsidR="0039637D" w:rsidRPr="00C63C34" w:rsidRDefault="0039637D" w:rsidP="0039637D">
            <w:pPr>
              <w:pStyle w:val="ListParagraph"/>
              <w:autoSpaceDE w:val="0"/>
              <w:autoSpaceDN w:val="0"/>
              <w:adjustRightInd w:val="0"/>
              <w:rPr>
                <w:rFonts w:ascii="Arial" w:hAnsi="Arial" w:cs="Arial"/>
                <w:bCs/>
                <w:color w:val="000000"/>
                <w:sz w:val="20"/>
                <w:szCs w:val="20"/>
              </w:rPr>
            </w:pPr>
          </w:p>
          <w:p w:rsidR="0039637D" w:rsidRDefault="0039637D" w:rsidP="0039637D">
            <w:pPr>
              <w:pStyle w:val="ListParagraph"/>
              <w:numPr>
                <w:ilvl w:val="0"/>
                <w:numId w:val="40"/>
              </w:numPr>
              <w:autoSpaceDE w:val="0"/>
              <w:autoSpaceDN w:val="0"/>
              <w:adjustRightInd w:val="0"/>
              <w:rPr>
                <w:rFonts w:ascii="Arial" w:hAnsi="Arial" w:cs="Arial"/>
                <w:bCs/>
                <w:color w:val="000000"/>
                <w:sz w:val="20"/>
                <w:szCs w:val="20"/>
              </w:rPr>
            </w:pPr>
            <w:r w:rsidRPr="00C63C34">
              <w:rPr>
                <w:rFonts w:ascii="Arial" w:hAnsi="Arial" w:cs="Arial"/>
                <w:bCs/>
                <w:color w:val="000000"/>
                <w:sz w:val="20"/>
                <w:szCs w:val="20"/>
              </w:rPr>
              <w:t>Direct observation</w:t>
            </w:r>
            <w:r>
              <w:rPr>
                <w:rFonts w:ascii="Arial" w:hAnsi="Arial" w:cs="Arial"/>
                <w:bCs/>
                <w:color w:val="000000"/>
                <w:sz w:val="20"/>
                <w:szCs w:val="20"/>
              </w:rPr>
              <w:t xml:space="preserve"> of interventions by school leaders</w:t>
            </w:r>
            <w:r>
              <w:rPr>
                <w:rFonts w:ascii="Arial" w:hAnsi="Arial" w:cs="Arial"/>
                <w:bCs/>
                <w:color w:val="000000"/>
                <w:sz w:val="20"/>
                <w:szCs w:val="20"/>
              </w:rPr>
              <w:t>hip team, curriculum leads</w:t>
            </w:r>
            <w:r>
              <w:rPr>
                <w:rFonts w:ascii="Arial" w:hAnsi="Arial" w:cs="Arial"/>
                <w:bCs/>
                <w:color w:val="000000"/>
                <w:sz w:val="20"/>
                <w:szCs w:val="20"/>
              </w:rPr>
              <w:t xml:space="preserve"> and by peer teachers</w:t>
            </w:r>
          </w:p>
          <w:p w:rsidR="0039637D" w:rsidRPr="0039637D" w:rsidRDefault="0039637D" w:rsidP="0039637D">
            <w:pPr>
              <w:autoSpaceDE w:val="0"/>
              <w:autoSpaceDN w:val="0"/>
              <w:adjustRightInd w:val="0"/>
              <w:rPr>
                <w:rFonts w:ascii="Arial" w:hAnsi="Arial" w:cs="Arial"/>
                <w:bCs/>
                <w:color w:val="000000"/>
                <w:sz w:val="20"/>
                <w:szCs w:val="20"/>
              </w:rPr>
            </w:pPr>
          </w:p>
          <w:p w:rsidR="0039637D" w:rsidRDefault="0039637D" w:rsidP="0039637D">
            <w:pPr>
              <w:pStyle w:val="ListParagraph"/>
              <w:numPr>
                <w:ilvl w:val="0"/>
                <w:numId w:val="40"/>
              </w:numPr>
              <w:autoSpaceDE w:val="0"/>
              <w:autoSpaceDN w:val="0"/>
              <w:adjustRightInd w:val="0"/>
              <w:rPr>
                <w:rFonts w:ascii="Arial" w:hAnsi="Arial" w:cs="Arial"/>
                <w:bCs/>
                <w:color w:val="000000"/>
                <w:sz w:val="20"/>
                <w:szCs w:val="20"/>
              </w:rPr>
            </w:pPr>
            <w:r>
              <w:rPr>
                <w:rFonts w:ascii="Arial" w:hAnsi="Arial" w:cs="Arial"/>
                <w:bCs/>
                <w:color w:val="000000"/>
                <w:sz w:val="20"/>
                <w:szCs w:val="20"/>
              </w:rPr>
              <w:t>Sur</w:t>
            </w:r>
            <w:r w:rsidRPr="00C63C34">
              <w:rPr>
                <w:rFonts w:ascii="Arial" w:hAnsi="Arial" w:cs="Arial"/>
                <w:bCs/>
                <w:color w:val="000000"/>
                <w:sz w:val="20"/>
                <w:szCs w:val="20"/>
              </w:rPr>
              <w:t>veys of staff, pupils, parents</w:t>
            </w:r>
            <w:r>
              <w:rPr>
                <w:rFonts w:ascii="Arial" w:hAnsi="Arial" w:cs="Arial"/>
                <w:bCs/>
                <w:color w:val="000000"/>
                <w:sz w:val="20"/>
                <w:szCs w:val="20"/>
              </w:rPr>
              <w:t xml:space="preserve"> – paper, </w:t>
            </w:r>
            <w:r>
              <w:rPr>
                <w:rFonts w:ascii="Arial" w:hAnsi="Arial" w:cs="Arial"/>
                <w:bCs/>
                <w:color w:val="000000"/>
                <w:sz w:val="20"/>
                <w:szCs w:val="20"/>
              </w:rPr>
              <w:t>Glow Form, focus groups, learner conversations</w:t>
            </w:r>
          </w:p>
          <w:p w:rsidR="0039637D" w:rsidRPr="0039637D" w:rsidRDefault="0039637D" w:rsidP="0039637D">
            <w:pPr>
              <w:autoSpaceDE w:val="0"/>
              <w:autoSpaceDN w:val="0"/>
              <w:adjustRightInd w:val="0"/>
              <w:rPr>
                <w:rFonts w:ascii="Arial" w:hAnsi="Arial" w:cs="Arial"/>
                <w:bCs/>
                <w:color w:val="000000"/>
                <w:sz w:val="20"/>
                <w:szCs w:val="20"/>
              </w:rPr>
            </w:pPr>
          </w:p>
          <w:p w:rsidR="0039637D" w:rsidRDefault="0039637D" w:rsidP="0039637D">
            <w:pPr>
              <w:pStyle w:val="ListParagraph"/>
              <w:numPr>
                <w:ilvl w:val="0"/>
                <w:numId w:val="40"/>
              </w:numPr>
              <w:autoSpaceDE w:val="0"/>
              <w:autoSpaceDN w:val="0"/>
              <w:adjustRightInd w:val="0"/>
              <w:rPr>
                <w:rFonts w:ascii="Arial" w:hAnsi="Arial" w:cs="Arial"/>
                <w:bCs/>
                <w:color w:val="000000"/>
                <w:sz w:val="20"/>
                <w:szCs w:val="20"/>
              </w:rPr>
            </w:pPr>
            <w:r>
              <w:rPr>
                <w:rFonts w:ascii="Arial" w:hAnsi="Arial" w:cs="Arial"/>
                <w:bCs/>
                <w:color w:val="000000"/>
                <w:sz w:val="20"/>
                <w:szCs w:val="20"/>
              </w:rPr>
              <w:t>CAR methodologies</w:t>
            </w:r>
          </w:p>
          <w:p w:rsidR="0039637D" w:rsidRPr="0039637D" w:rsidRDefault="0039637D" w:rsidP="0039637D">
            <w:pPr>
              <w:pStyle w:val="ListParagraph"/>
              <w:rPr>
                <w:rFonts w:ascii="Arial" w:hAnsi="Arial" w:cs="Arial"/>
                <w:bCs/>
                <w:color w:val="000000"/>
                <w:sz w:val="20"/>
                <w:szCs w:val="20"/>
              </w:rPr>
            </w:pPr>
          </w:p>
          <w:p w:rsidR="0039637D" w:rsidRDefault="0039637D" w:rsidP="0039637D">
            <w:pPr>
              <w:pStyle w:val="ListParagraph"/>
              <w:numPr>
                <w:ilvl w:val="0"/>
                <w:numId w:val="40"/>
              </w:numPr>
              <w:autoSpaceDE w:val="0"/>
              <w:autoSpaceDN w:val="0"/>
              <w:adjustRightInd w:val="0"/>
              <w:rPr>
                <w:rFonts w:ascii="Arial" w:hAnsi="Arial" w:cs="Arial"/>
                <w:bCs/>
                <w:color w:val="000000"/>
                <w:sz w:val="20"/>
                <w:szCs w:val="20"/>
              </w:rPr>
            </w:pPr>
            <w:r>
              <w:rPr>
                <w:rFonts w:ascii="Arial" w:hAnsi="Arial" w:cs="Arial"/>
                <w:bCs/>
                <w:color w:val="000000"/>
                <w:sz w:val="20"/>
                <w:szCs w:val="20"/>
              </w:rPr>
              <w:t>Data analysis – eg participation in activities</w:t>
            </w:r>
          </w:p>
          <w:p w:rsidR="0039637D" w:rsidRPr="0039637D" w:rsidRDefault="0039637D" w:rsidP="0039637D">
            <w:pPr>
              <w:pStyle w:val="ListParagraph"/>
              <w:rPr>
                <w:rFonts w:ascii="Arial" w:hAnsi="Arial" w:cs="Arial"/>
                <w:bCs/>
                <w:color w:val="000000"/>
                <w:sz w:val="20"/>
                <w:szCs w:val="20"/>
              </w:rPr>
            </w:pPr>
          </w:p>
          <w:p w:rsidR="004C2D1F" w:rsidRDefault="0039637D" w:rsidP="0039637D">
            <w:pPr>
              <w:pStyle w:val="ListParagraph"/>
              <w:numPr>
                <w:ilvl w:val="0"/>
                <w:numId w:val="40"/>
              </w:num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Feedback from partners eg Place2Be, Skill Force and John Muir </w:t>
            </w:r>
            <w:r w:rsidR="004C2D1F">
              <w:rPr>
                <w:rFonts w:ascii="Arial" w:hAnsi="Arial" w:cs="Arial"/>
                <w:bCs/>
                <w:color w:val="000000"/>
                <w:sz w:val="20"/>
                <w:szCs w:val="20"/>
              </w:rPr>
              <w:t>Trust</w:t>
            </w:r>
          </w:p>
          <w:p w:rsidR="004C2D1F" w:rsidRPr="004C2D1F" w:rsidRDefault="004C2D1F" w:rsidP="004C2D1F">
            <w:pPr>
              <w:pStyle w:val="ListParagraph"/>
              <w:rPr>
                <w:rFonts w:ascii="Arial" w:hAnsi="Arial" w:cs="Arial"/>
                <w:bCs/>
                <w:color w:val="000000"/>
                <w:sz w:val="20"/>
                <w:szCs w:val="20"/>
              </w:rPr>
            </w:pPr>
          </w:p>
          <w:p w:rsidR="004C2D1F" w:rsidRDefault="004C2D1F" w:rsidP="0039637D">
            <w:pPr>
              <w:pStyle w:val="ListParagraph"/>
              <w:numPr>
                <w:ilvl w:val="0"/>
                <w:numId w:val="40"/>
              </w:numPr>
              <w:autoSpaceDE w:val="0"/>
              <w:autoSpaceDN w:val="0"/>
              <w:adjustRightInd w:val="0"/>
              <w:rPr>
                <w:rFonts w:ascii="Arial" w:hAnsi="Arial" w:cs="Arial"/>
                <w:bCs/>
                <w:color w:val="000000"/>
                <w:sz w:val="20"/>
                <w:szCs w:val="20"/>
              </w:rPr>
            </w:pPr>
            <w:r>
              <w:rPr>
                <w:rFonts w:ascii="Arial" w:hAnsi="Arial" w:cs="Arial"/>
                <w:bCs/>
                <w:color w:val="000000"/>
                <w:sz w:val="20"/>
                <w:szCs w:val="20"/>
              </w:rPr>
              <w:t>Attendance and latecoming data</w:t>
            </w: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BB1ECE" w:rsidRDefault="00BB1ECE" w:rsidP="00AF0C5E">
            <w:pPr>
              <w:autoSpaceDE w:val="0"/>
              <w:autoSpaceDN w:val="0"/>
              <w:adjustRightInd w:val="0"/>
              <w:rPr>
                <w:rFonts w:ascii="Arial" w:hAnsi="Arial" w:cs="Arial"/>
                <w:b/>
                <w:bCs/>
                <w:color w:val="000000"/>
                <w:sz w:val="23"/>
                <w:szCs w:val="23"/>
              </w:rPr>
            </w:pPr>
          </w:p>
          <w:p w:rsidR="00EF323F" w:rsidRDefault="00EF323F" w:rsidP="00AF0C5E">
            <w:pPr>
              <w:autoSpaceDE w:val="0"/>
              <w:autoSpaceDN w:val="0"/>
              <w:adjustRightInd w:val="0"/>
              <w:rPr>
                <w:rFonts w:ascii="Arial" w:hAnsi="Arial" w:cs="Arial"/>
                <w:b/>
                <w:bCs/>
                <w:color w:val="000000"/>
                <w:sz w:val="23"/>
                <w:szCs w:val="23"/>
              </w:rPr>
            </w:pPr>
          </w:p>
          <w:p w:rsidR="00EF323F" w:rsidRDefault="00EF323F" w:rsidP="00AF0C5E">
            <w:pPr>
              <w:autoSpaceDE w:val="0"/>
              <w:autoSpaceDN w:val="0"/>
              <w:adjustRightInd w:val="0"/>
              <w:rPr>
                <w:rFonts w:ascii="Arial" w:hAnsi="Arial" w:cs="Arial"/>
                <w:b/>
                <w:bCs/>
                <w:color w:val="000000"/>
                <w:sz w:val="23"/>
                <w:szCs w:val="23"/>
              </w:rPr>
            </w:pPr>
          </w:p>
          <w:p w:rsidR="002C27F5" w:rsidRDefault="002C27F5" w:rsidP="00AF0C5E">
            <w:pPr>
              <w:autoSpaceDE w:val="0"/>
              <w:autoSpaceDN w:val="0"/>
              <w:adjustRightInd w:val="0"/>
              <w:rPr>
                <w:rFonts w:ascii="Arial" w:hAnsi="Arial" w:cs="Arial"/>
                <w:b/>
                <w:bCs/>
                <w:color w:val="000000"/>
                <w:sz w:val="23"/>
                <w:szCs w:val="23"/>
              </w:rPr>
            </w:pPr>
          </w:p>
          <w:p w:rsidR="002C27F5" w:rsidRDefault="002C27F5" w:rsidP="00AF0C5E">
            <w:pPr>
              <w:autoSpaceDE w:val="0"/>
              <w:autoSpaceDN w:val="0"/>
              <w:adjustRightInd w:val="0"/>
              <w:rPr>
                <w:rFonts w:ascii="Arial" w:hAnsi="Arial" w:cs="Arial"/>
                <w:b/>
                <w:bCs/>
                <w:color w:val="000000"/>
                <w:sz w:val="23"/>
                <w:szCs w:val="23"/>
              </w:rPr>
            </w:pPr>
          </w:p>
          <w:p w:rsidR="002538DB" w:rsidRDefault="002538DB" w:rsidP="00AF0C5E">
            <w:pPr>
              <w:autoSpaceDE w:val="0"/>
              <w:autoSpaceDN w:val="0"/>
              <w:adjustRightInd w:val="0"/>
              <w:rPr>
                <w:rFonts w:ascii="Arial" w:hAnsi="Arial" w:cs="Arial"/>
                <w:b/>
                <w:bCs/>
                <w:color w:val="000000"/>
                <w:sz w:val="23"/>
                <w:szCs w:val="23"/>
              </w:rPr>
            </w:pPr>
          </w:p>
          <w:p w:rsidR="002538DB" w:rsidRDefault="002538DB" w:rsidP="00AF0C5E">
            <w:pPr>
              <w:autoSpaceDE w:val="0"/>
              <w:autoSpaceDN w:val="0"/>
              <w:adjustRightInd w:val="0"/>
              <w:rPr>
                <w:rFonts w:ascii="Arial" w:hAnsi="Arial" w:cs="Arial"/>
                <w:b/>
                <w:bCs/>
                <w:color w:val="000000"/>
                <w:sz w:val="23"/>
                <w:szCs w:val="23"/>
              </w:rPr>
            </w:pPr>
          </w:p>
          <w:p w:rsidR="002538DB" w:rsidRDefault="002538DB" w:rsidP="00AF0C5E">
            <w:pPr>
              <w:autoSpaceDE w:val="0"/>
              <w:autoSpaceDN w:val="0"/>
              <w:adjustRightInd w:val="0"/>
              <w:rPr>
                <w:rFonts w:ascii="Arial" w:hAnsi="Arial" w:cs="Arial"/>
                <w:b/>
                <w:bCs/>
                <w:color w:val="000000"/>
                <w:sz w:val="23"/>
                <w:szCs w:val="23"/>
              </w:rPr>
            </w:pPr>
          </w:p>
          <w:p w:rsidR="003731F7" w:rsidRDefault="003731F7" w:rsidP="00AF0C5E">
            <w:pPr>
              <w:autoSpaceDE w:val="0"/>
              <w:autoSpaceDN w:val="0"/>
              <w:adjustRightInd w:val="0"/>
              <w:rPr>
                <w:rFonts w:ascii="Arial" w:hAnsi="Arial" w:cs="Arial"/>
                <w:b/>
                <w:bCs/>
                <w:color w:val="000000"/>
                <w:sz w:val="23"/>
                <w:szCs w:val="23"/>
              </w:rPr>
            </w:pPr>
          </w:p>
          <w:p w:rsidR="00BB1ECE" w:rsidRDefault="00BB1ECE" w:rsidP="00AF0C5E">
            <w:pPr>
              <w:autoSpaceDE w:val="0"/>
              <w:autoSpaceDN w:val="0"/>
              <w:adjustRightInd w:val="0"/>
              <w:rPr>
                <w:rFonts w:ascii="Arial" w:hAnsi="Arial" w:cs="Arial"/>
                <w:b/>
                <w:bCs/>
                <w:color w:val="000000"/>
                <w:sz w:val="23"/>
                <w:szCs w:val="23"/>
              </w:rPr>
            </w:pPr>
          </w:p>
        </w:tc>
      </w:tr>
      <w:tr w:rsidR="00AF0C5E" w:rsidTr="00B32593">
        <w:trPr>
          <w:trHeight w:hRule="exact" w:val="4536"/>
        </w:trPr>
        <w:tc>
          <w:tcPr>
            <w:tcW w:w="3397" w:type="dxa"/>
            <w:gridSpan w:val="2"/>
          </w:tcPr>
          <w:tbl>
            <w:tblPr>
              <w:tblW w:w="0" w:type="auto"/>
              <w:tblBorders>
                <w:top w:val="nil"/>
                <w:left w:val="nil"/>
                <w:bottom w:val="nil"/>
                <w:right w:val="nil"/>
              </w:tblBorders>
              <w:tblLook w:val="0000" w:firstRow="0" w:lastRow="0" w:firstColumn="0" w:lastColumn="0" w:noHBand="0" w:noVBand="0"/>
            </w:tblPr>
            <w:tblGrid>
              <w:gridCol w:w="3181"/>
            </w:tblGrid>
            <w:tr w:rsidR="00AF0C5E" w:rsidRPr="007E50AC">
              <w:trPr>
                <w:trHeight w:val="913"/>
              </w:trPr>
              <w:tc>
                <w:tcPr>
                  <w:tcW w:w="0" w:type="auto"/>
                </w:tcPr>
                <w:p w:rsidR="00B32593" w:rsidRPr="007E50AC" w:rsidRDefault="00B32593" w:rsidP="00B32593">
                  <w:pPr>
                    <w:autoSpaceDE w:val="0"/>
                    <w:autoSpaceDN w:val="0"/>
                    <w:adjustRightInd w:val="0"/>
                    <w:spacing w:after="0" w:line="240" w:lineRule="auto"/>
                    <w:rPr>
                      <w:rFonts w:cs="Arial"/>
                      <w:color w:val="000000"/>
                      <w:sz w:val="24"/>
                      <w:szCs w:val="24"/>
                    </w:rPr>
                  </w:pPr>
                  <w:r w:rsidRPr="007E50AC">
                    <w:rPr>
                      <w:rFonts w:cs="Arial"/>
                      <w:b/>
                      <w:bCs/>
                      <w:color w:val="000000"/>
                      <w:sz w:val="24"/>
                      <w:szCs w:val="24"/>
                    </w:rPr>
                    <w:lastRenderedPageBreak/>
                    <w:t xml:space="preserve">Governance: </w:t>
                  </w:r>
                </w:p>
                <w:p w:rsidR="00AF0C5E" w:rsidRPr="007E50AC" w:rsidRDefault="00AF0C5E" w:rsidP="00AF0C5E">
                  <w:pPr>
                    <w:autoSpaceDE w:val="0"/>
                    <w:autoSpaceDN w:val="0"/>
                    <w:adjustRightInd w:val="0"/>
                    <w:spacing w:after="0" w:line="240" w:lineRule="auto"/>
                    <w:rPr>
                      <w:rFonts w:cs="Arial"/>
                      <w:color w:val="000000"/>
                      <w:sz w:val="24"/>
                      <w:szCs w:val="24"/>
                    </w:rPr>
                  </w:pPr>
                  <w:r w:rsidRPr="007E50AC">
                    <w:rPr>
                      <w:rFonts w:cs="Arial"/>
                      <w:i/>
                      <w:iCs/>
                      <w:color w:val="000000"/>
                      <w:sz w:val="24"/>
                      <w:szCs w:val="24"/>
                    </w:rPr>
                    <w:t xml:space="preserve">How will you organise the management and reporting arrangements? </w:t>
                  </w:r>
                </w:p>
                <w:p w:rsidR="00AF0C5E" w:rsidRPr="007E50AC" w:rsidRDefault="00AF0C5E" w:rsidP="00AF0C5E">
                  <w:pPr>
                    <w:pStyle w:val="ListParagraph"/>
                    <w:numPr>
                      <w:ilvl w:val="0"/>
                      <w:numId w:val="12"/>
                    </w:numPr>
                    <w:autoSpaceDE w:val="0"/>
                    <w:autoSpaceDN w:val="0"/>
                    <w:adjustRightInd w:val="0"/>
                    <w:spacing w:after="0" w:line="240" w:lineRule="auto"/>
                    <w:rPr>
                      <w:rFonts w:cs="Arial"/>
                      <w:color w:val="000000"/>
                    </w:rPr>
                  </w:pPr>
                  <w:r w:rsidRPr="007E50AC">
                    <w:rPr>
                      <w:rFonts w:cs="Arial"/>
                      <w:color w:val="000000"/>
                    </w:rPr>
                    <w:t xml:space="preserve">Proposals for how the work will be managed at school level/partnership level (if applicable) </w:t>
                  </w:r>
                </w:p>
                <w:p w:rsidR="00AF0C5E" w:rsidRPr="007E50AC" w:rsidRDefault="00AF0C5E" w:rsidP="00AF0C5E">
                  <w:pPr>
                    <w:pStyle w:val="ListParagraph"/>
                    <w:numPr>
                      <w:ilvl w:val="0"/>
                      <w:numId w:val="12"/>
                    </w:numPr>
                    <w:autoSpaceDE w:val="0"/>
                    <w:autoSpaceDN w:val="0"/>
                    <w:adjustRightInd w:val="0"/>
                    <w:spacing w:after="0" w:line="240" w:lineRule="auto"/>
                    <w:rPr>
                      <w:rFonts w:ascii="Arial" w:hAnsi="Arial" w:cs="Arial"/>
                      <w:color w:val="000000"/>
                    </w:rPr>
                  </w:pPr>
                  <w:r w:rsidRPr="007E50AC">
                    <w:rPr>
                      <w:rFonts w:cs="Arial"/>
                      <w:color w:val="000000"/>
                    </w:rPr>
                    <w:t>Plans for reporting on progress</w:t>
                  </w:r>
                  <w:r w:rsidRPr="007E50AC">
                    <w:rPr>
                      <w:rFonts w:ascii="Arial" w:hAnsi="Arial" w:cs="Arial"/>
                      <w:color w:val="000000"/>
                    </w:rPr>
                    <w:t xml:space="preserve"> </w:t>
                  </w:r>
                </w:p>
              </w:tc>
            </w:tr>
          </w:tbl>
          <w:p w:rsidR="00AF0C5E" w:rsidRDefault="00AF0C5E" w:rsidP="00AF0C5E">
            <w:pPr>
              <w:autoSpaceDE w:val="0"/>
              <w:autoSpaceDN w:val="0"/>
              <w:adjustRightInd w:val="0"/>
              <w:rPr>
                <w:rFonts w:ascii="Arial" w:hAnsi="Arial" w:cs="Arial"/>
                <w:b/>
                <w:bCs/>
                <w:color w:val="000000"/>
                <w:sz w:val="23"/>
                <w:szCs w:val="23"/>
              </w:rPr>
            </w:pPr>
          </w:p>
        </w:tc>
        <w:tc>
          <w:tcPr>
            <w:tcW w:w="10773" w:type="dxa"/>
            <w:gridSpan w:val="2"/>
          </w:tcPr>
          <w:p w:rsidR="00AF0C5E" w:rsidRDefault="00AF0C5E" w:rsidP="00AF0C5E">
            <w:pPr>
              <w:autoSpaceDE w:val="0"/>
              <w:autoSpaceDN w:val="0"/>
              <w:adjustRightInd w:val="0"/>
              <w:rPr>
                <w:rFonts w:ascii="Arial" w:hAnsi="Arial" w:cs="Arial"/>
                <w:b/>
                <w:bCs/>
                <w:color w:val="000000"/>
                <w:sz w:val="23"/>
                <w:szCs w:val="23"/>
              </w:rPr>
            </w:pPr>
          </w:p>
          <w:p w:rsidR="004C2D1F" w:rsidRDefault="004C2D1F" w:rsidP="004C2D1F">
            <w:pPr>
              <w:pStyle w:val="ListParagraph"/>
              <w:numPr>
                <w:ilvl w:val="0"/>
                <w:numId w:val="41"/>
              </w:numPr>
              <w:autoSpaceDE w:val="0"/>
              <w:autoSpaceDN w:val="0"/>
              <w:adjustRightInd w:val="0"/>
              <w:rPr>
                <w:rFonts w:ascii="Arial" w:hAnsi="Arial" w:cs="Arial"/>
                <w:bCs/>
                <w:color w:val="000000"/>
                <w:sz w:val="20"/>
                <w:szCs w:val="20"/>
              </w:rPr>
            </w:pPr>
            <w:r w:rsidRPr="00135FFF">
              <w:rPr>
                <w:rFonts w:ascii="Arial" w:hAnsi="Arial" w:cs="Arial"/>
                <w:bCs/>
                <w:color w:val="000000"/>
                <w:sz w:val="20"/>
                <w:szCs w:val="20"/>
              </w:rPr>
              <w:t xml:space="preserve">HT will maintain </w:t>
            </w:r>
            <w:r>
              <w:rPr>
                <w:rFonts w:ascii="Arial" w:hAnsi="Arial" w:cs="Arial"/>
                <w:bCs/>
                <w:color w:val="000000"/>
                <w:sz w:val="20"/>
                <w:szCs w:val="20"/>
              </w:rPr>
              <w:t xml:space="preserve">strategic </w:t>
            </w:r>
            <w:r>
              <w:rPr>
                <w:rFonts w:ascii="Arial" w:hAnsi="Arial" w:cs="Arial"/>
                <w:bCs/>
                <w:color w:val="000000"/>
                <w:sz w:val="20"/>
                <w:szCs w:val="20"/>
              </w:rPr>
              <w:t xml:space="preserve">overview of all interventions, </w:t>
            </w:r>
            <w:r>
              <w:rPr>
                <w:rFonts w:ascii="Arial" w:hAnsi="Arial" w:cs="Arial"/>
                <w:bCs/>
                <w:color w:val="000000"/>
                <w:sz w:val="20"/>
                <w:szCs w:val="20"/>
              </w:rPr>
              <w:t>monthly informal review of available data and conversations with intervention lead staff</w:t>
            </w:r>
          </w:p>
          <w:p w:rsidR="004C2D1F" w:rsidRDefault="004C2D1F" w:rsidP="004C2D1F">
            <w:pPr>
              <w:pStyle w:val="ListParagraph"/>
              <w:autoSpaceDE w:val="0"/>
              <w:autoSpaceDN w:val="0"/>
              <w:adjustRightInd w:val="0"/>
              <w:rPr>
                <w:rFonts w:ascii="Arial" w:hAnsi="Arial" w:cs="Arial"/>
                <w:bCs/>
                <w:color w:val="000000"/>
                <w:sz w:val="20"/>
                <w:szCs w:val="20"/>
              </w:rPr>
            </w:pPr>
          </w:p>
          <w:p w:rsidR="004C2D1F" w:rsidRDefault="004C2D1F" w:rsidP="004C2D1F">
            <w:pPr>
              <w:pStyle w:val="ListParagraph"/>
              <w:numPr>
                <w:ilvl w:val="0"/>
                <w:numId w:val="41"/>
              </w:numPr>
              <w:autoSpaceDE w:val="0"/>
              <w:autoSpaceDN w:val="0"/>
              <w:adjustRightInd w:val="0"/>
              <w:rPr>
                <w:rFonts w:ascii="Arial" w:hAnsi="Arial" w:cs="Arial"/>
                <w:bCs/>
                <w:color w:val="000000"/>
                <w:sz w:val="20"/>
                <w:szCs w:val="20"/>
              </w:rPr>
            </w:pPr>
            <w:r>
              <w:rPr>
                <w:rFonts w:ascii="Arial" w:hAnsi="Arial" w:cs="Arial"/>
                <w:bCs/>
                <w:color w:val="000000"/>
                <w:sz w:val="20"/>
                <w:szCs w:val="20"/>
              </w:rPr>
              <w:t>Discussion at four weekly meetings of Extended Leadership Team (including Curriculum Leads)</w:t>
            </w:r>
          </w:p>
          <w:p w:rsidR="004C2D1F" w:rsidRPr="004C2D1F" w:rsidRDefault="004C2D1F" w:rsidP="004C2D1F">
            <w:pPr>
              <w:autoSpaceDE w:val="0"/>
              <w:autoSpaceDN w:val="0"/>
              <w:adjustRightInd w:val="0"/>
              <w:rPr>
                <w:rFonts w:ascii="Arial" w:hAnsi="Arial" w:cs="Arial"/>
                <w:bCs/>
                <w:color w:val="000000"/>
                <w:sz w:val="20"/>
                <w:szCs w:val="20"/>
              </w:rPr>
            </w:pPr>
          </w:p>
          <w:p w:rsidR="004C2D1F" w:rsidRDefault="004C2D1F" w:rsidP="004C2D1F">
            <w:pPr>
              <w:pStyle w:val="ListParagraph"/>
              <w:numPr>
                <w:ilvl w:val="0"/>
                <w:numId w:val="41"/>
              </w:num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Updates to </w:t>
            </w:r>
            <w:r>
              <w:rPr>
                <w:rFonts w:ascii="Arial" w:hAnsi="Arial" w:cs="Arial"/>
                <w:bCs/>
                <w:color w:val="000000"/>
                <w:sz w:val="20"/>
                <w:szCs w:val="20"/>
              </w:rPr>
              <w:t>Parent Council,</w:t>
            </w:r>
            <w:r>
              <w:rPr>
                <w:rFonts w:ascii="Arial" w:hAnsi="Arial" w:cs="Arial"/>
                <w:bCs/>
                <w:color w:val="000000"/>
                <w:sz w:val="20"/>
                <w:szCs w:val="20"/>
              </w:rPr>
              <w:t xml:space="preserve"> and school staff at least once per term.</w:t>
            </w:r>
          </w:p>
          <w:p w:rsidR="004C2D1F" w:rsidRPr="004C2D1F" w:rsidRDefault="004C2D1F" w:rsidP="004C2D1F">
            <w:pPr>
              <w:autoSpaceDE w:val="0"/>
              <w:autoSpaceDN w:val="0"/>
              <w:adjustRightInd w:val="0"/>
              <w:rPr>
                <w:rFonts w:ascii="Arial" w:hAnsi="Arial" w:cs="Arial"/>
                <w:bCs/>
                <w:color w:val="000000"/>
                <w:sz w:val="20"/>
                <w:szCs w:val="20"/>
              </w:rPr>
            </w:pPr>
          </w:p>
          <w:p w:rsidR="004C2D1F" w:rsidRDefault="004C2D1F" w:rsidP="004C2D1F">
            <w:pPr>
              <w:pStyle w:val="ListParagraph"/>
              <w:numPr>
                <w:ilvl w:val="0"/>
                <w:numId w:val="41"/>
              </w:numPr>
              <w:autoSpaceDE w:val="0"/>
              <w:autoSpaceDN w:val="0"/>
              <w:adjustRightInd w:val="0"/>
              <w:rPr>
                <w:rFonts w:ascii="Arial" w:hAnsi="Arial" w:cs="Arial"/>
                <w:bCs/>
                <w:color w:val="000000"/>
                <w:sz w:val="20"/>
                <w:szCs w:val="20"/>
              </w:rPr>
            </w:pPr>
            <w:r>
              <w:rPr>
                <w:rFonts w:ascii="Arial" w:hAnsi="Arial" w:cs="Arial"/>
                <w:bCs/>
                <w:color w:val="000000"/>
                <w:sz w:val="20"/>
                <w:szCs w:val="20"/>
              </w:rPr>
              <w:t>Update at</w:t>
            </w:r>
            <w:r>
              <w:rPr>
                <w:rFonts w:ascii="Arial" w:hAnsi="Arial" w:cs="Arial"/>
                <w:bCs/>
                <w:color w:val="000000"/>
                <w:sz w:val="20"/>
                <w:szCs w:val="20"/>
              </w:rPr>
              <w:t xml:space="preserve"> Teaching Staff Meetings (</w:t>
            </w:r>
            <w:r>
              <w:rPr>
                <w:rFonts w:ascii="Arial" w:hAnsi="Arial" w:cs="Arial"/>
                <w:bCs/>
                <w:color w:val="000000"/>
                <w:sz w:val="20"/>
                <w:szCs w:val="20"/>
              </w:rPr>
              <w:t>termly</w:t>
            </w:r>
            <w:r>
              <w:rPr>
                <w:rFonts w:ascii="Arial" w:hAnsi="Arial" w:cs="Arial"/>
                <w:bCs/>
                <w:color w:val="000000"/>
                <w:sz w:val="20"/>
                <w:szCs w:val="20"/>
              </w:rPr>
              <w:t xml:space="preserve">) </w:t>
            </w:r>
          </w:p>
          <w:p w:rsidR="004C2D1F" w:rsidRPr="004C2D1F" w:rsidRDefault="004C2D1F" w:rsidP="004C2D1F">
            <w:pPr>
              <w:autoSpaceDE w:val="0"/>
              <w:autoSpaceDN w:val="0"/>
              <w:adjustRightInd w:val="0"/>
              <w:rPr>
                <w:rFonts w:ascii="Arial" w:hAnsi="Arial" w:cs="Arial"/>
                <w:bCs/>
                <w:color w:val="000000"/>
                <w:sz w:val="20"/>
                <w:szCs w:val="20"/>
              </w:rPr>
            </w:pPr>
          </w:p>
          <w:p w:rsidR="00270DA9" w:rsidRDefault="004C2D1F" w:rsidP="00AF0C5E">
            <w:pPr>
              <w:pStyle w:val="ListParagraph"/>
              <w:numPr>
                <w:ilvl w:val="0"/>
                <w:numId w:val="41"/>
              </w:numPr>
              <w:autoSpaceDE w:val="0"/>
              <w:autoSpaceDN w:val="0"/>
              <w:adjustRightInd w:val="0"/>
              <w:rPr>
                <w:rFonts w:ascii="Arial" w:hAnsi="Arial" w:cs="Arial"/>
                <w:bCs/>
                <w:color w:val="000000"/>
                <w:sz w:val="20"/>
                <w:szCs w:val="20"/>
              </w:rPr>
            </w:pPr>
            <w:r>
              <w:rPr>
                <w:rFonts w:ascii="Arial" w:hAnsi="Arial" w:cs="Arial"/>
                <w:bCs/>
                <w:color w:val="000000"/>
                <w:sz w:val="20"/>
                <w:szCs w:val="20"/>
              </w:rPr>
              <w:t>School Improvement Report</w:t>
            </w:r>
          </w:p>
          <w:p w:rsidR="004C2D1F" w:rsidRPr="004C2D1F" w:rsidRDefault="004C2D1F" w:rsidP="004C2D1F">
            <w:pPr>
              <w:pStyle w:val="ListParagraph"/>
              <w:rPr>
                <w:rFonts w:ascii="Arial" w:hAnsi="Arial" w:cs="Arial"/>
                <w:bCs/>
                <w:color w:val="000000"/>
                <w:sz w:val="20"/>
                <w:szCs w:val="20"/>
              </w:rPr>
            </w:pPr>
          </w:p>
          <w:p w:rsidR="004C2D1F" w:rsidRDefault="004C2D1F" w:rsidP="00AF0C5E">
            <w:pPr>
              <w:pStyle w:val="ListParagraph"/>
              <w:numPr>
                <w:ilvl w:val="0"/>
                <w:numId w:val="41"/>
              </w:numPr>
              <w:autoSpaceDE w:val="0"/>
              <w:autoSpaceDN w:val="0"/>
              <w:adjustRightInd w:val="0"/>
              <w:rPr>
                <w:rFonts w:ascii="Arial" w:hAnsi="Arial" w:cs="Arial"/>
                <w:bCs/>
                <w:color w:val="000000"/>
                <w:sz w:val="20"/>
                <w:szCs w:val="20"/>
              </w:rPr>
            </w:pPr>
            <w:r>
              <w:rPr>
                <w:rFonts w:ascii="Arial" w:hAnsi="Arial" w:cs="Arial"/>
                <w:bCs/>
                <w:color w:val="000000"/>
                <w:sz w:val="20"/>
                <w:szCs w:val="20"/>
              </w:rPr>
              <w:t>Termly discussion with Education Officer</w:t>
            </w:r>
          </w:p>
          <w:p w:rsidR="004C2D1F" w:rsidRPr="004C2D1F" w:rsidRDefault="004C2D1F" w:rsidP="004C2D1F">
            <w:pPr>
              <w:pStyle w:val="ListParagraph"/>
              <w:rPr>
                <w:rFonts w:ascii="Arial" w:hAnsi="Arial" w:cs="Arial"/>
                <w:bCs/>
                <w:color w:val="000000"/>
                <w:sz w:val="20"/>
                <w:szCs w:val="20"/>
              </w:rPr>
            </w:pPr>
          </w:p>
          <w:p w:rsidR="004C2D1F" w:rsidRPr="004C2D1F" w:rsidRDefault="004C2D1F" w:rsidP="00AF0C5E">
            <w:pPr>
              <w:pStyle w:val="ListParagraph"/>
              <w:numPr>
                <w:ilvl w:val="0"/>
                <w:numId w:val="41"/>
              </w:numPr>
              <w:autoSpaceDE w:val="0"/>
              <w:autoSpaceDN w:val="0"/>
              <w:adjustRightInd w:val="0"/>
              <w:rPr>
                <w:rFonts w:ascii="Arial" w:hAnsi="Arial" w:cs="Arial"/>
                <w:bCs/>
                <w:color w:val="000000"/>
                <w:sz w:val="20"/>
                <w:szCs w:val="20"/>
              </w:rPr>
            </w:pPr>
            <w:r>
              <w:rPr>
                <w:rFonts w:ascii="Arial" w:hAnsi="Arial" w:cs="Arial"/>
                <w:bCs/>
                <w:color w:val="000000"/>
                <w:sz w:val="20"/>
                <w:szCs w:val="20"/>
              </w:rPr>
              <w:t>Discussion with SIP partners</w:t>
            </w: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CC429A" w:rsidRDefault="00CC429A" w:rsidP="00AF0C5E">
            <w:pPr>
              <w:autoSpaceDE w:val="0"/>
              <w:autoSpaceDN w:val="0"/>
              <w:adjustRightInd w:val="0"/>
              <w:rPr>
                <w:rFonts w:ascii="Arial" w:hAnsi="Arial" w:cs="Arial"/>
                <w:b/>
                <w:bCs/>
                <w:color w:val="000000"/>
                <w:sz w:val="23"/>
                <w:szCs w:val="23"/>
              </w:rPr>
            </w:pPr>
          </w:p>
          <w:p w:rsidR="00CC429A" w:rsidRDefault="00CC429A" w:rsidP="00AF0C5E">
            <w:pPr>
              <w:autoSpaceDE w:val="0"/>
              <w:autoSpaceDN w:val="0"/>
              <w:adjustRightInd w:val="0"/>
              <w:rPr>
                <w:rFonts w:ascii="Arial" w:hAnsi="Arial" w:cs="Arial"/>
                <w:b/>
                <w:bCs/>
                <w:color w:val="000000"/>
                <w:sz w:val="23"/>
                <w:szCs w:val="23"/>
              </w:rPr>
            </w:pPr>
          </w:p>
          <w:p w:rsidR="00CC429A" w:rsidRDefault="00CC429A" w:rsidP="00AF0C5E">
            <w:pPr>
              <w:autoSpaceDE w:val="0"/>
              <w:autoSpaceDN w:val="0"/>
              <w:adjustRightInd w:val="0"/>
              <w:rPr>
                <w:rFonts w:ascii="Arial" w:hAnsi="Arial" w:cs="Arial"/>
                <w:b/>
                <w:bCs/>
                <w:color w:val="000000"/>
                <w:sz w:val="23"/>
                <w:szCs w:val="23"/>
              </w:rPr>
            </w:pPr>
          </w:p>
          <w:p w:rsidR="00CC429A" w:rsidRDefault="00CC429A" w:rsidP="00AF0C5E">
            <w:pPr>
              <w:autoSpaceDE w:val="0"/>
              <w:autoSpaceDN w:val="0"/>
              <w:adjustRightInd w:val="0"/>
              <w:rPr>
                <w:rFonts w:ascii="Arial" w:hAnsi="Arial" w:cs="Arial"/>
                <w:b/>
                <w:bCs/>
                <w:color w:val="000000"/>
                <w:sz w:val="23"/>
                <w:szCs w:val="23"/>
              </w:rPr>
            </w:pPr>
          </w:p>
          <w:p w:rsidR="00CC429A" w:rsidRDefault="00CC429A"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p w:rsidR="00270DA9" w:rsidRDefault="00270DA9" w:rsidP="00AF0C5E">
            <w:pPr>
              <w:autoSpaceDE w:val="0"/>
              <w:autoSpaceDN w:val="0"/>
              <w:adjustRightInd w:val="0"/>
              <w:rPr>
                <w:rFonts w:ascii="Arial" w:hAnsi="Arial" w:cs="Arial"/>
                <w:b/>
                <w:bCs/>
                <w:color w:val="000000"/>
                <w:sz w:val="23"/>
                <w:szCs w:val="23"/>
              </w:rPr>
            </w:pPr>
          </w:p>
        </w:tc>
      </w:tr>
      <w:tr w:rsidR="00B32593" w:rsidTr="00B32593">
        <w:trPr>
          <w:trHeight w:hRule="exact" w:val="4536"/>
        </w:trPr>
        <w:tc>
          <w:tcPr>
            <w:tcW w:w="3397" w:type="dxa"/>
            <w:gridSpan w:val="2"/>
          </w:tcPr>
          <w:p w:rsidR="00B32593" w:rsidRPr="007E50AC" w:rsidRDefault="00B32593" w:rsidP="00B32593">
            <w:pPr>
              <w:autoSpaceDE w:val="0"/>
              <w:autoSpaceDN w:val="0"/>
              <w:adjustRightInd w:val="0"/>
              <w:rPr>
                <w:rFonts w:cs="Arial"/>
                <w:color w:val="000000"/>
                <w:sz w:val="24"/>
                <w:szCs w:val="24"/>
              </w:rPr>
            </w:pPr>
            <w:r>
              <w:rPr>
                <w:rFonts w:cs="Arial"/>
                <w:b/>
                <w:bCs/>
                <w:color w:val="000000"/>
                <w:sz w:val="24"/>
                <w:szCs w:val="24"/>
              </w:rPr>
              <w:t>Financial Monitoring</w:t>
            </w:r>
          </w:p>
          <w:p w:rsidR="00B32593" w:rsidRDefault="00B32593" w:rsidP="00B32593">
            <w:pPr>
              <w:autoSpaceDE w:val="0"/>
              <w:autoSpaceDN w:val="0"/>
              <w:adjustRightInd w:val="0"/>
              <w:rPr>
                <w:rFonts w:cs="Arial"/>
                <w:i/>
                <w:iCs/>
                <w:color w:val="000000"/>
                <w:sz w:val="24"/>
                <w:szCs w:val="24"/>
              </w:rPr>
            </w:pPr>
            <w:r w:rsidRPr="007E50AC">
              <w:rPr>
                <w:rFonts w:cs="Arial"/>
                <w:i/>
                <w:iCs/>
                <w:color w:val="000000"/>
                <w:sz w:val="24"/>
                <w:szCs w:val="24"/>
              </w:rPr>
              <w:t xml:space="preserve">How will you </w:t>
            </w:r>
            <w:r>
              <w:rPr>
                <w:rFonts w:cs="Arial"/>
                <w:i/>
                <w:iCs/>
                <w:color w:val="000000"/>
                <w:sz w:val="24"/>
                <w:szCs w:val="24"/>
              </w:rPr>
              <w:t>monitor the planned spending?</w:t>
            </w:r>
            <w:r w:rsidRPr="007E50AC">
              <w:rPr>
                <w:rFonts w:cs="Arial"/>
                <w:i/>
                <w:iCs/>
                <w:color w:val="000000"/>
                <w:sz w:val="24"/>
                <w:szCs w:val="24"/>
              </w:rPr>
              <w:t xml:space="preserve"> </w:t>
            </w:r>
          </w:p>
          <w:p w:rsidR="00B32593" w:rsidRDefault="00B32593" w:rsidP="00B32593">
            <w:pPr>
              <w:pStyle w:val="ListParagraph"/>
              <w:numPr>
                <w:ilvl w:val="0"/>
                <w:numId w:val="29"/>
              </w:numPr>
              <w:autoSpaceDE w:val="0"/>
              <w:autoSpaceDN w:val="0"/>
              <w:adjustRightInd w:val="0"/>
              <w:rPr>
                <w:rFonts w:cs="Arial"/>
                <w:color w:val="000000"/>
              </w:rPr>
            </w:pPr>
            <w:r>
              <w:rPr>
                <w:rFonts w:cs="Arial"/>
                <w:color w:val="000000"/>
              </w:rPr>
              <w:t xml:space="preserve">Plans for Stakeholder involvement </w:t>
            </w:r>
          </w:p>
          <w:p w:rsidR="00B32593" w:rsidRPr="007E50AC" w:rsidRDefault="00B32593" w:rsidP="00B32593">
            <w:pPr>
              <w:pStyle w:val="ListParagraph"/>
              <w:numPr>
                <w:ilvl w:val="0"/>
                <w:numId w:val="12"/>
              </w:numPr>
              <w:autoSpaceDE w:val="0"/>
              <w:autoSpaceDN w:val="0"/>
              <w:adjustRightInd w:val="0"/>
              <w:rPr>
                <w:rFonts w:ascii="Arial" w:hAnsi="Arial" w:cs="Arial"/>
                <w:color w:val="000000"/>
              </w:rPr>
            </w:pPr>
            <w:r>
              <w:rPr>
                <w:rFonts w:cs="Arial"/>
                <w:color w:val="000000"/>
              </w:rPr>
              <w:t>Planned monitoring processes</w:t>
            </w:r>
          </w:p>
          <w:p w:rsidR="00B32593" w:rsidRPr="007E50AC" w:rsidRDefault="00B32593" w:rsidP="00AF0C5E">
            <w:pPr>
              <w:autoSpaceDE w:val="0"/>
              <w:autoSpaceDN w:val="0"/>
              <w:adjustRightInd w:val="0"/>
              <w:rPr>
                <w:rFonts w:cs="Arial"/>
                <w:b/>
                <w:bCs/>
                <w:color w:val="000000"/>
                <w:sz w:val="24"/>
                <w:szCs w:val="24"/>
              </w:rPr>
            </w:pPr>
          </w:p>
        </w:tc>
        <w:tc>
          <w:tcPr>
            <w:tcW w:w="10773" w:type="dxa"/>
            <w:gridSpan w:val="2"/>
          </w:tcPr>
          <w:p w:rsidR="00B32593" w:rsidRDefault="00E10FC5" w:rsidP="00E10FC5">
            <w:pPr>
              <w:pStyle w:val="ListParagraph"/>
              <w:numPr>
                <w:ilvl w:val="0"/>
                <w:numId w:val="29"/>
              </w:numPr>
              <w:autoSpaceDE w:val="0"/>
              <w:autoSpaceDN w:val="0"/>
              <w:adjustRightInd w:val="0"/>
              <w:rPr>
                <w:rFonts w:ascii="Arial" w:hAnsi="Arial" w:cs="Arial"/>
                <w:bCs/>
                <w:color w:val="000000"/>
                <w:sz w:val="20"/>
                <w:szCs w:val="20"/>
              </w:rPr>
            </w:pPr>
            <w:r w:rsidRPr="00E10FC5">
              <w:rPr>
                <w:rFonts w:ascii="Arial" w:hAnsi="Arial" w:cs="Arial"/>
                <w:bCs/>
                <w:color w:val="000000"/>
                <w:sz w:val="20"/>
                <w:szCs w:val="20"/>
              </w:rPr>
              <w:t xml:space="preserve">Regular </w:t>
            </w:r>
            <w:r>
              <w:rPr>
                <w:rFonts w:ascii="Arial" w:hAnsi="Arial" w:cs="Arial"/>
                <w:bCs/>
                <w:color w:val="000000"/>
                <w:sz w:val="20"/>
                <w:szCs w:val="20"/>
              </w:rPr>
              <w:t>transaction checks using Civca financial reports</w:t>
            </w:r>
          </w:p>
          <w:p w:rsidR="00E10FC5" w:rsidRDefault="00E10FC5" w:rsidP="00E10FC5">
            <w:pPr>
              <w:pStyle w:val="ListParagraph"/>
              <w:autoSpaceDE w:val="0"/>
              <w:autoSpaceDN w:val="0"/>
              <w:adjustRightInd w:val="0"/>
              <w:rPr>
                <w:rFonts w:ascii="Arial" w:hAnsi="Arial" w:cs="Arial"/>
                <w:bCs/>
                <w:color w:val="000000"/>
                <w:sz w:val="20"/>
                <w:szCs w:val="20"/>
              </w:rPr>
            </w:pPr>
          </w:p>
          <w:p w:rsidR="00E10FC5" w:rsidRDefault="00E10FC5" w:rsidP="00E10FC5">
            <w:pPr>
              <w:pStyle w:val="ListParagraph"/>
              <w:numPr>
                <w:ilvl w:val="0"/>
                <w:numId w:val="29"/>
              </w:numPr>
              <w:autoSpaceDE w:val="0"/>
              <w:autoSpaceDN w:val="0"/>
              <w:adjustRightInd w:val="0"/>
              <w:rPr>
                <w:rFonts w:ascii="Arial" w:hAnsi="Arial" w:cs="Arial"/>
                <w:bCs/>
                <w:color w:val="000000"/>
                <w:sz w:val="20"/>
                <w:szCs w:val="20"/>
              </w:rPr>
            </w:pPr>
            <w:r>
              <w:rPr>
                <w:rFonts w:ascii="Arial" w:hAnsi="Arial" w:cs="Arial"/>
                <w:bCs/>
                <w:color w:val="000000"/>
                <w:sz w:val="20"/>
                <w:szCs w:val="20"/>
              </w:rPr>
              <w:t>Termly discussion with Finance Officer</w:t>
            </w:r>
          </w:p>
          <w:p w:rsidR="00E10FC5" w:rsidRPr="00E10FC5" w:rsidRDefault="00E10FC5" w:rsidP="00E10FC5">
            <w:pPr>
              <w:pStyle w:val="ListParagraph"/>
              <w:rPr>
                <w:rFonts w:ascii="Arial" w:hAnsi="Arial" w:cs="Arial"/>
                <w:bCs/>
                <w:color w:val="000000"/>
                <w:sz w:val="20"/>
                <w:szCs w:val="20"/>
              </w:rPr>
            </w:pPr>
          </w:p>
          <w:p w:rsidR="00E10FC5" w:rsidRDefault="00E10FC5" w:rsidP="00E10FC5">
            <w:pPr>
              <w:pStyle w:val="ListParagraph"/>
              <w:numPr>
                <w:ilvl w:val="0"/>
                <w:numId w:val="29"/>
              </w:numPr>
              <w:autoSpaceDE w:val="0"/>
              <w:autoSpaceDN w:val="0"/>
              <w:adjustRightInd w:val="0"/>
              <w:rPr>
                <w:rFonts w:ascii="Arial" w:hAnsi="Arial" w:cs="Arial"/>
                <w:bCs/>
                <w:color w:val="000000"/>
                <w:sz w:val="20"/>
                <w:szCs w:val="20"/>
              </w:rPr>
            </w:pPr>
            <w:r>
              <w:rPr>
                <w:rFonts w:ascii="Arial" w:hAnsi="Arial" w:cs="Arial"/>
                <w:bCs/>
                <w:color w:val="000000"/>
                <w:sz w:val="20"/>
                <w:szCs w:val="20"/>
              </w:rPr>
              <w:t>Discussion at 4 weekly Extended Leadership Team meeting</w:t>
            </w:r>
          </w:p>
          <w:p w:rsidR="00E10FC5" w:rsidRPr="00E10FC5" w:rsidRDefault="00E10FC5" w:rsidP="00E10FC5">
            <w:pPr>
              <w:pStyle w:val="ListParagraph"/>
              <w:rPr>
                <w:rFonts w:ascii="Arial" w:hAnsi="Arial" w:cs="Arial"/>
                <w:bCs/>
                <w:color w:val="000000"/>
                <w:sz w:val="20"/>
                <w:szCs w:val="20"/>
              </w:rPr>
            </w:pPr>
          </w:p>
          <w:p w:rsidR="00E10FC5" w:rsidRPr="00E10FC5" w:rsidRDefault="00E10FC5" w:rsidP="00E10FC5">
            <w:pPr>
              <w:pStyle w:val="ListParagraph"/>
              <w:numPr>
                <w:ilvl w:val="0"/>
                <w:numId w:val="29"/>
              </w:numPr>
              <w:autoSpaceDE w:val="0"/>
              <w:autoSpaceDN w:val="0"/>
              <w:adjustRightInd w:val="0"/>
              <w:rPr>
                <w:rFonts w:ascii="Arial" w:hAnsi="Arial" w:cs="Arial"/>
                <w:bCs/>
                <w:color w:val="000000"/>
                <w:sz w:val="20"/>
                <w:szCs w:val="20"/>
              </w:rPr>
            </w:pPr>
            <w:r>
              <w:rPr>
                <w:rFonts w:ascii="Arial" w:hAnsi="Arial" w:cs="Arial"/>
                <w:bCs/>
                <w:color w:val="000000"/>
                <w:sz w:val="20"/>
                <w:szCs w:val="20"/>
              </w:rPr>
              <w:t>Financial report to Parent Council Termly</w:t>
            </w:r>
          </w:p>
        </w:tc>
      </w:tr>
    </w:tbl>
    <w:p w:rsidR="00AF0C5E" w:rsidRDefault="00AF0C5E" w:rsidP="00AF0C5E">
      <w:pPr>
        <w:autoSpaceDE w:val="0"/>
        <w:autoSpaceDN w:val="0"/>
        <w:adjustRightInd w:val="0"/>
        <w:spacing w:after="0" w:line="240" w:lineRule="auto"/>
        <w:rPr>
          <w:rFonts w:ascii="Arial" w:hAnsi="Arial" w:cs="Arial"/>
          <w:b/>
          <w:bCs/>
          <w:color w:val="000000"/>
          <w:sz w:val="23"/>
          <w:szCs w:val="23"/>
        </w:rPr>
      </w:pPr>
    </w:p>
    <w:p w:rsidR="002538DB" w:rsidRDefault="002538DB" w:rsidP="00B32593">
      <w:pPr>
        <w:autoSpaceDE w:val="0"/>
        <w:autoSpaceDN w:val="0"/>
        <w:adjustRightInd w:val="0"/>
        <w:spacing w:after="0" w:line="240" w:lineRule="auto"/>
        <w:rPr>
          <w:rFonts w:ascii="Arial" w:hAnsi="Arial" w:cs="Arial"/>
          <w:b/>
          <w:bCs/>
          <w:color w:val="000000"/>
          <w:sz w:val="23"/>
          <w:szCs w:val="23"/>
          <w:u w:val="single"/>
        </w:rPr>
      </w:pPr>
    </w:p>
    <w:p w:rsidR="002538DB" w:rsidRDefault="002538DB" w:rsidP="00270DA9">
      <w:pPr>
        <w:autoSpaceDE w:val="0"/>
        <w:autoSpaceDN w:val="0"/>
        <w:adjustRightInd w:val="0"/>
        <w:spacing w:after="0" w:line="240" w:lineRule="auto"/>
        <w:jc w:val="center"/>
        <w:rPr>
          <w:rFonts w:ascii="Arial" w:hAnsi="Arial" w:cs="Arial"/>
          <w:b/>
          <w:bCs/>
          <w:color w:val="000000"/>
          <w:sz w:val="23"/>
          <w:szCs w:val="23"/>
          <w:u w:val="single"/>
        </w:rPr>
      </w:pPr>
    </w:p>
    <w:p w:rsidR="00D53607" w:rsidRPr="000C2508" w:rsidRDefault="002538DB" w:rsidP="002538DB">
      <w:pPr>
        <w:autoSpaceDE w:val="0"/>
        <w:autoSpaceDN w:val="0"/>
        <w:adjustRightInd w:val="0"/>
        <w:spacing w:after="0" w:line="240" w:lineRule="auto"/>
        <w:rPr>
          <w:rFonts w:cs="Arial"/>
          <w:b/>
          <w:bCs/>
          <w:color w:val="000000"/>
          <w:sz w:val="28"/>
          <w:szCs w:val="28"/>
        </w:rPr>
      </w:pPr>
      <w:r w:rsidRPr="00D959EF">
        <w:rPr>
          <w:rFonts w:cs="Arial"/>
          <w:b/>
          <w:bCs/>
          <w:color w:val="000000"/>
          <w:sz w:val="32"/>
          <w:szCs w:val="32"/>
        </w:rPr>
        <w:lastRenderedPageBreak/>
        <w:t>Part 2</w:t>
      </w:r>
      <w:r w:rsidRPr="00D959EF">
        <w:rPr>
          <w:rFonts w:cs="Arial"/>
          <w:b/>
          <w:bCs/>
          <w:color w:val="000000"/>
          <w:sz w:val="32"/>
          <w:szCs w:val="32"/>
        </w:rPr>
        <w:tab/>
      </w:r>
      <w:r>
        <w:rPr>
          <w:rFonts w:cs="Arial"/>
          <w:b/>
          <w:bCs/>
          <w:color w:val="000000"/>
          <w:sz w:val="28"/>
          <w:szCs w:val="28"/>
        </w:rPr>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sidR="00270DA9" w:rsidRPr="00D959EF">
        <w:rPr>
          <w:rFonts w:cs="Arial"/>
          <w:b/>
          <w:bCs/>
          <w:color w:val="000000"/>
          <w:sz w:val="32"/>
          <w:szCs w:val="32"/>
        </w:rPr>
        <w:t>Breakdown Summary of Proposed Funding</w:t>
      </w:r>
    </w:p>
    <w:p w:rsidR="00D53607" w:rsidRPr="007E50AC" w:rsidRDefault="007E50AC" w:rsidP="007E50AC">
      <w:pPr>
        <w:autoSpaceDE w:val="0"/>
        <w:autoSpaceDN w:val="0"/>
        <w:adjustRightInd w:val="0"/>
        <w:spacing w:after="0" w:line="240" w:lineRule="auto"/>
        <w:jc w:val="center"/>
        <w:rPr>
          <w:rFonts w:cs="Arial"/>
          <w:bCs/>
          <w:color w:val="000000"/>
          <w:sz w:val="24"/>
          <w:szCs w:val="24"/>
        </w:rPr>
      </w:pPr>
      <w:r>
        <w:rPr>
          <w:rFonts w:cs="Arial"/>
          <w:bCs/>
          <w:color w:val="000000"/>
          <w:sz w:val="24"/>
          <w:szCs w:val="24"/>
        </w:rPr>
        <w:t>(T</w:t>
      </w:r>
      <w:r w:rsidR="00CC429A" w:rsidRPr="000C2508">
        <w:rPr>
          <w:rFonts w:cs="Arial"/>
          <w:bCs/>
          <w:color w:val="000000"/>
          <w:sz w:val="24"/>
          <w:szCs w:val="24"/>
        </w:rPr>
        <w:t>his table will be used by Finance Officers to allocate funds to budge</w:t>
      </w:r>
      <w:r>
        <w:rPr>
          <w:rFonts w:cs="Arial"/>
          <w:bCs/>
          <w:color w:val="000000"/>
          <w:sz w:val="24"/>
          <w:szCs w:val="24"/>
        </w:rPr>
        <w:t xml:space="preserve">t heading on Financials Ledger – </w:t>
      </w:r>
      <w:r w:rsidRPr="002538DB">
        <w:rPr>
          <w:rFonts w:cs="Arial"/>
          <w:b/>
          <w:bCs/>
          <w:color w:val="000000"/>
          <w:sz w:val="24"/>
          <w:szCs w:val="24"/>
        </w:rPr>
        <w:t>please do not adapt</w:t>
      </w:r>
      <w:r>
        <w:rPr>
          <w:rFonts w:cs="Arial"/>
          <w:bCs/>
          <w:color w:val="000000"/>
          <w:sz w:val="24"/>
          <w:szCs w:val="24"/>
        </w:rPr>
        <w:t>)</w:t>
      </w:r>
    </w:p>
    <w:p w:rsidR="00D53607" w:rsidRDefault="00D53607" w:rsidP="00AF0C5E">
      <w:pPr>
        <w:autoSpaceDE w:val="0"/>
        <w:autoSpaceDN w:val="0"/>
        <w:adjustRightInd w:val="0"/>
        <w:spacing w:after="0" w:line="240" w:lineRule="auto"/>
        <w:rPr>
          <w:rFonts w:ascii="Arial" w:hAnsi="Arial" w:cs="Arial"/>
          <w:b/>
          <w:bCs/>
          <w:color w:val="000000"/>
          <w:sz w:val="23"/>
          <w:szCs w:val="23"/>
        </w:rPr>
      </w:pPr>
    </w:p>
    <w:tbl>
      <w:tblPr>
        <w:tblStyle w:val="TableGrid"/>
        <w:tblW w:w="0" w:type="auto"/>
        <w:tblInd w:w="303" w:type="dxa"/>
        <w:tblLayout w:type="fixed"/>
        <w:tblLook w:val="04A0" w:firstRow="1" w:lastRow="0" w:firstColumn="1" w:lastColumn="0" w:noHBand="0" w:noVBand="1"/>
      </w:tblPr>
      <w:tblGrid>
        <w:gridCol w:w="1965"/>
        <w:gridCol w:w="2185"/>
        <w:gridCol w:w="7591"/>
        <w:gridCol w:w="2126"/>
      </w:tblGrid>
      <w:tr w:rsidR="00CC429A" w:rsidRPr="009649F4" w:rsidTr="000C2508">
        <w:tc>
          <w:tcPr>
            <w:tcW w:w="1965" w:type="dxa"/>
            <w:tcBorders>
              <w:top w:val="nil"/>
              <w:left w:val="nil"/>
            </w:tcBorders>
            <w:vAlign w:val="center"/>
          </w:tcPr>
          <w:p w:rsidR="00CC429A" w:rsidRPr="00D53607" w:rsidRDefault="00CC429A" w:rsidP="008B272E">
            <w:pPr>
              <w:rPr>
                <w:rFonts w:ascii="Arial" w:hAnsi="Arial" w:cs="Arial"/>
                <w:sz w:val="18"/>
                <w:szCs w:val="18"/>
              </w:rPr>
            </w:pPr>
          </w:p>
        </w:tc>
        <w:tc>
          <w:tcPr>
            <w:tcW w:w="2185" w:type="dxa"/>
            <w:vAlign w:val="center"/>
          </w:tcPr>
          <w:p w:rsidR="00CC429A" w:rsidRPr="007E50AC" w:rsidRDefault="00CC429A" w:rsidP="00545DAD">
            <w:pPr>
              <w:pStyle w:val="ListParagraph"/>
              <w:ind w:left="0"/>
              <w:jc w:val="center"/>
              <w:rPr>
                <w:rFonts w:cs="Arial"/>
                <w:b/>
              </w:rPr>
            </w:pPr>
            <w:r w:rsidRPr="007E50AC">
              <w:rPr>
                <w:rFonts w:cs="Arial"/>
                <w:b/>
              </w:rPr>
              <w:t>Ledger Heading</w:t>
            </w:r>
          </w:p>
        </w:tc>
        <w:tc>
          <w:tcPr>
            <w:tcW w:w="7591" w:type="dxa"/>
            <w:vAlign w:val="center"/>
          </w:tcPr>
          <w:p w:rsidR="00CC429A" w:rsidRPr="007E50AC" w:rsidRDefault="00CC429A" w:rsidP="00D11BB9">
            <w:pPr>
              <w:pStyle w:val="ListParagraph"/>
              <w:ind w:left="0"/>
              <w:jc w:val="center"/>
              <w:rPr>
                <w:rFonts w:cs="Arial"/>
                <w:b/>
              </w:rPr>
            </w:pPr>
            <w:r w:rsidRPr="007E50AC">
              <w:rPr>
                <w:rFonts w:cs="Arial"/>
                <w:b/>
              </w:rPr>
              <w:t>Role / Purpose</w:t>
            </w:r>
          </w:p>
        </w:tc>
        <w:tc>
          <w:tcPr>
            <w:tcW w:w="2126" w:type="dxa"/>
            <w:vAlign w:val="center"/>
          </w:tcPr>
          <w:p w:rsidR="00CC429A" w:rsidRPr="007E50AC" w:rsidRDefault="00CC429A" w:rsidP="00D11BB9">
            <w:pPr>
              <w:pStyle w:val="ListParagraph"/>
              <w:ind w:left="0"/>
              <w:rPr>
                <w:rFonts w:cs="Arial"/>
                <w:b/>
              </w:rPr>
            </w:pPr>
            <w:r w:rsidRPr="007E50AC">
              <w:rPr>
                <w:rFonts w:cs="Arial"/>
                <w:b/>
              </w:rPr>
              <w:t>Budget Allocated (£)</w:t>
            </w:r>
          </w:p>
        </w:tc>
      </w:tr>
      <w:tr w:rsidR="00CC429A" w:rsidRPr="009649F4" w:rsidTr="000C2508">
        <w:tc>
          <w:tcPr>
            <w:tcW w:w="1965" w:type="dxa"/>
            <w:vAlign w:val="center"/>
          </w:tcPr>
          <w:p w:rsidR="00CC429A" w:rsidRPr="007E50AC" w:rsidRDefault="00CC429A" w:rsidP="002302BA">
            <w:pPr>
              <w:pStyle w:val="ListParagraph"/>
              <w:ind w:left="0"/>
              <w:rPr>
                <w:rFonts w:cs="Arial"/>
                <w:b/>
              </w:rPr>
            </w:pPr>
          </w:p>
          <w:p w:rsidR="00CC429A" w:rsidRPr="007E50AC" w:rsidRDefault="00CC429A" w:rsidP="002302BA">
            <w:pPr>
              <w:pStyle w:val="ListParagraph"/>
              <w:ind w:left="0"/>
              <w:rPr>
                <w:rFonts w:cs="Arial"/>
                <w:b/>
              </w:rPr>
            </w:pPr>
            <w:r w:rsidRPr="007E50AC">
              <w:rPr>
                <w:rFonts w:cs="Arial"/>
                <w:b/>
              </w:rPr>
              <w:t>Teaching Staff</w:t>
            </w:r>
          </w:p>
          <w:p w:rsidR="00CC429A" w:rsidRPr="007E50AC" w:rsidRDefault="00CC429A" w:rsidP="008B272E">
            <w:pPr>
              <w:pStyle w:val="ListParagraph"/>
              <w:ind w:left="0"/>
              <w:rPr>
                <w:rFonts w:cs="Arial"/>
                <w:b/>
              </w:rPr>
            </w:pPr>
          </w:p>
        </w:tc>
        <w:tc>
          <w:tcPr>
            <w:tcW w:w="2185" w:type="dxa"/>
            <w:vAlign w:val="center"/>
          </w:tcPr>
          <w:p w:rsidR="00CC429A" w:rsidRPr="007E50AC" w:rsidRDefault="00CC429A" w:rsidP="00545DAD">
            <w:pPr>
              <w:pStyle w:val="ListParagraph"/>
              <w:ind w:left="0"/>
              <w:jc w:val="center"/>
              <w:rPr>
                <w:rFonts w:cs="Arial"/>
              </w:rPr>
            </w:pPr>
            <w:r w:rsidRPr="007E50AC">
              <w:rPr>
                <w:rFonts w:cs="Arial"/>
              </w:rPr>
              <w:t>Teachers Basic Complement</w:t>
            </w:r>
          </w:p>
        </w:tc>
        <w:tc>
          <w:tcPr>
            <w:tcW w:w="7591" w:type="dxa"/>
            <w:vAlign w:val="center"/>
          </w:tcPr>
          <w:p w:rsidR="00CC429A" w:rsidRPr="007E50AC" w:rsidRDefault="00323C32" w:rsidP="008B272E">
            <w:pPr>
              <w:pStyle w:val="ListParagraph"/>
              <w:ind w:left="0"/>
              <w:rPr>
                <w:rFonts w:cs="Arial"/>
              </w:rPr>
            </w:pPr>
            <w:r>
              <w:rPr>
                <w:rFonts w:cs="Arial"/>
              </w:rPr>
              <w:t>0.4</w:t>
            </w:r>
            <w:r w:rsidR="00121AF8">
              <w:rPr>
                <w:rFonts w:cs="Arial"/>
              </w:rPr>
              <w:t xml:space="preserve"> FTE ,    Family Learning, Literacy and Numeracy Interventions</w:t>
            </w:r>
          </w:p>
        </w:tc>
        <w:tc>
          <w:tcPr>
            <w:tcW w:w="2126" w:type="dxa"/>
            <w:vAlign w:val="center"/>
          </w:tcPr>
          <w:p w:rsidR="00CC429A" w:rsidRPr="007E50AC" w:rsidRDefault="00121AF8" w:rsidP="00323C32">
            <w:pPr>
              <w:pStyle w:val="ListParagraph"/>
              <w:ind w:left="0"/>
              <w:rPr>
                <w:rFonts w:cs="Arial"/>
              </w:rPr>
            </w:pPr>
            <w:r>
              <w:rPr>
                <w:rFonts w:cs="Arial"/>
              </w:rPr>
              <w:t>£2</w:t>
            </w:r>
            <w:r w:rsidR="00323C32">
              <w:rPr>
                <w:rFonts w:cs="Arial"/>
              </w:rPr>
              <w:t>0</w:t>
            </w:r>
            <w:r>
              <w:rPr>
                <w:rFonts w:cs="Arial"/>
              </w:rPr>
              <w:t>,000</w:t>
            </w:r>
          </w:p>
        </w:tc>
      </w:tr>
      <w:tr w:rsidR="00CC429A" w:rsidRPr="009649F4" w:rsidTr="000C2508">
        <w:tc>
          <w:tcPr>
            <w:tcW w:w="1965" w:type="dxa"/>
            <w:vAlign w:val="center"/>
          </w:tcPr>
          <w:p w:rsidR="00CC429A" w:rsidRPr="007E50AC" w:rsidRDefault="00CC429A" w:rsidP="008B272E">
            <w:pPr>
              <w:pStyle w:val="ListParagraph"/>
              <w:ind w:left="0"/>
              <w:rPr>
                <w:rFonts w:cs="Arial"/>
                <w:b/>
              </w:rPr>
            </w:pPr>
          </w:p>
          <w:p w:rsidR="00CC429A" w:rsidRPr="007E50AC" w:rsidRDefault="00CC429A" w:rsidP="008B272E">
            <w:pPr>
              <w:pStyle w:val="ListParagraph"/>
              <w:ind w:left="0"/>
              <w:rPr>
                <w:rFonts w:cs="Arial"/>
                <w:b/>
              </w:rPr>
            </w:pPr>
            <w:r w:rsidRPr="007E50AC">
              <w:rPr>
                <w:rFonts w:cs="Arial"/>
                <w:b/>
              </w:rPr>
              <w:t>Supported Study</w:t>
            </w:r>
          </w:p>
          <w:p w:rsidR="00CC429A" w:rsidRPr="007E50AC" w:rsidRDefault="00CC429A" w:rsidP="008B272E">
            <w:pPr>
              <w:pStyle w:val="ListParagraph"/>
              <w:ind w:left="0"/>
              <w:rPr>
                <w:rFonts w:cs="Arial"/>
                <w:b/>
              </w:rPr>
            </w:pPr>
          </w:p>
        </w:tc>
        <w:tc>
          <w:tcPr>
            <w:tcW w:w="2185" w:type="dxa"/>
            <w:vAlign w:val="center"/>
          </w:tcPr>
          <w:p w:rsidR="00CC429A" w:rsidRPr="007E50AC" w:rsidRDefault="00CC429A" w:rsidP="00545DAD">
            <w:pPr>
              <w:pStyle w:val="ListParagraph"/>
              <w:ind w:left="0"/>
              <w:jc w:val="center"/>
              <w:rPr>
                <w:rFonts w:cs="Arial"/>
              </w:rPr>
            </w:pPr>
            <w:r w:rsidRPr="007E50AC">
              <w:rPr>
                <w:rFonts w:cs="Arial"/>
              </w:rPr>
              <w:t>Teachers Basic Complement</w:t>
            </w:r>
          </w:p>
        </w:tc>
        <w:tc>
          <w:tcPr>
            <w:tcW w:w="7591" w:type="dxa"/>
            <w:vAlign w:val="center"/>
          </w:tcPr>
          <w:p w:rsidR="00121AF8" w:rsidRDefault="00121AF8" w:rsidP="008B272E">
            <w:pPr>
              <w:pStyle w:val="ListParagraph"/>
              <w:ind w:left="0"/>
              <w:rPr>
                <w:rFonts w:cs="Arial"/>
              </w:rPr>
            </w:pPr>
            <w:r>
              <w:rPr>
                <w:rFonts w:cs="Arial"/>
              </w:rPr>
              <w:t xml:space="preserve">Curriculum Leaders x 4 – </w:t>
            </w:r>
          </w:p>
          <w:p w:rsidR="00CC429A" w:rsidRDefault="00121AF8" w:rsidP="008B272E">
            <w:pPr>
              <w:pStyle w:val="ListParagraph"/>
              <w:ind w:left="0"/>
              <w:rPr>
                <w:rFonts w:cs="Arial"/>
              </w:rPr>
            </w:pPr>
            <w:r>
              <w:rPr>
                <w:rFonts w:cs="Arial"/>
              </w:rPr>
              <w:t>Numeracy</w:t>
            </w:r>
          </w:p>
          <w:p w:rsidR="00121AF8" w:rsidRDefault="00121AF8" w:rsidP="008B272E">
            <w:pPr>
              <w:pStyle w:val="ListParagraph"/>
              <w:ind w:left="0"/>
              <w:rPr>
                <w:rFonts w:cs="Arial"/>
              </w:rPr>
            </w:pPr>
            <w:r>
              <w:rPr>
                <w:rFonts w:cs="Arial"/>
              </w:rPr>
              <w:t xml:space="preserve">Literacy, </w:t>
            </w:r>
          </w:p>
          <w:p w:rsidR="00121AF8" w:rsidRDefault="00121AF8" w:rsidP="008B272E">
            <w:pPr>
              <w:pStyle w:val="ListParagraph"/>
              <w:ind w:left="0"/>
              <w:rPr>
                <w:rFonts w:cs="Arial"/>
              </w:rPr>
            </w:pPr>
            <w:r>
              <w:rPr>
                <w:rFonts w:cs="Arial"/>
              </w:rPr>
              <w:t>Digital Learning</w:t>
            </w:r>
          </w:p>
          <w:p w:rsidR="00121AF8" w:rsidRPr="007E50AC" w:rsidRDefault="00121AF8" w:rsidP="008B272E">
            <w:pPr>
              <w:pStyle w:val="ListParagraph"/>
              <w:ind w:left="0"/>
              <w:rPr>
                <w:rFonts w:cs="Arial"/>
              </w:rPr>
            </w:pPr>
            <w:r>
              <w:rPr>
                <w:rFonts w:cs="Arial"/>
              </w:rPr>
              <w:t>Outdoor and Family Learning</w:t>
            </w:r>
          </w:p>
        </w:tc>
        <w:tc>
          <w:tcPr>
            <w:tcW w:w="2126" w:type="dxa"/>
            <w:vAlign w:val="center"/>
          </w:tcPr>
          <w:p w:rsidR="00CC429A" w:rsidRPr="007E50AC" w:rsidRDefault="00121AF8" w:rsidP="008B272E">
            <w:pPr>
              <w:pStyle w:val="ListParagraph"/>
              <w:ind w:left="0"/>
              <w:rPr>
                <w:rFonts w:cs="Arial"/>
              </w:rPr>
            </w:pPr>
            <w:r>
              <w:rPr>
                <w:rFonts w:cs="Arial"/>
              </w:rPr>
              <w:t>£20,000</w:t>
            </w:r>
          </w:p>
        </w:tc>
      </w:tr>
      <w:tr w:rsidR="00CC429A" w:rsidRPr="009649F4" w:rsidTr="000C2508">
        <w:tc>
          <w:tcPr>
            <w:tcW w:w="1965" w:type="dxa"/>
            <w:vAlign w:val="center"/>
          </w:tcPr>
          <w:p w:rsidR="00CC429A" w:rsidRPr="007E50AC" w:rsidRDefault="00CC429A" w:rsidP="008B272E">
            <w:pPr>
              <w:pStyle w:val="ListParagraph"/>
              <w:ind w:left="0"/>
              <w:rPr>
                <w:rFonts w:cs="Arial"/>
                <w:b/>
              </w:rPr>
            </w:pPr>
          </w:p>
          <w:p w:rsidR="00CC429A" w:rsidRPr="007E50AC" w:rsidRDefault="00CC429A" w:rsidP="008B272E">
            <w:pPr>
              <w:pStyle w:val="ListParagraph"/>
              <w:ind w:left="0"/>
              <w:rPr>
                <w:rFonts w:cs="Arial"/>
                <w:b/>
              </w:rPr>
            </w:pPr>
            <w:r w:rsidRPr="007E50AC">
              <w:rPr>
                <w:rFonts w:cs="Arial"/>
                <w:b/>
              </w:rPr>
              <w:t>Support Staff</w:t>
            </w:r>
          </w:p>
          <w:p w:rsidR="00CC429A" w:rsidRPr="007E50AC" w:rsidRDefault="00CC429A" w:rsidP="008B272E">
            <w:pPr>
              <w:pStyle w:val="ListParagraph"/>
              <w:ind w:left="0"/>
              <w:rPr>
                <w:rFonts w:cs="Arial"/>
                <w:b/>
              </w:rPr>
            </w:pPr>
          </w:p>
        </w:tc>
        <w:tc>
          <w:tcPr>
            <w:tcW w:w="2185" w:type="dxa"/>
            <w:vAlign w:val="center"/>
          </w:tcPr>
          <w:p w:rsidR="00CC429A" w:rsidRPr="007E50AC" w:rsidRDefault="00CC429A" w:rsidP="00545DAD">
            <w:pPr>
              <w:pStyle w:val="ListParagraph"/>
              <w:ind w:left="0"/>
              <w:jc w:val="center"/>
              <w:rPr>
                <w:rFonts w:cs="Arial"/>
              </w:rPr>
            </w:pPr>
            <w:r w:rsidRPr="007E50AC">
              <w:rPr>
                <w:rFonts w:cs="Arial"/>
              </w:rPr>
              <w:t>LGE Employees</w:t>
            </w:r>
          </w:p>
        </w:tc>
        <w:tc>
          <w:tcPr>
            <w:tcW w:w="7591" w:type="dxa"/>
            <w:vAlign w:val="center"/>
          </w:tcPr>
          <w:p w:rsidR="00CC429A" w:rsidRPr="007E50AC" w:rsidRDefault="00323C32" w:rsidP="008B272E">
            <w:pPr>
              <w:pStyle w:val="ListParagraph"/>
              <w:ind w:left="0"/>
              <w:rPr>
                <w:rFonts w:cs="Arial"/>
              </w:rPr>
            </w:pPr>
            <w:r>
              <w:rPr>
                <w:rFonts w:cs="Arial"/>
              </w:rPr>
              <w:t>PEYSAs</w:t>
            </w:r>
            <w:r w:rsidR="00E10FC5">
              <w:rPr>
                <w:rFonts w:cs="Arial"/>
              </w:rPr>
              <w:t>/LCAs</w:t>
            </w:r>
          </w:p>
        </w:tc>
        <w:tc>
          <w:tcPr>
            <w:tcW w:w="2126" w:type="dxa"/>
            <w:vAlign w:val="center"/>
          </w:tcPr>
          <w:p w:rsidR="00CC429A" w:rsidRPr="007E50AC" w:rsidRDefault="00D30930" w:rsidP="00E10FC5">
            <w:pPr>
              <w:pStyle w:val="ListParagraph"/>
              <w:ind w:left="0"/>
              <w:rPr>
                <w:rFonts w:cs="Arial"/>
              </w:rPr>
            </w:pPr>
            <w:r>
              <w:rPr>
                <w:rFonts w:cs="Arial"/>
              </w:rPr>
              <w:t>£</w:t>
            </w:r>
            <w:r w:rsidR="00E10FC5">
              <w:rPr>
                <w:rFonts w:cs="Arial"/>
              </w:rPr>
              <w:t>81</w:t>
            </w:r>
            <w:r>
              <w:rPr>
                <w:rFonts w:cs="Arial"/>
              </w:rPr>
              <w:t>,000</w:t>
            </w:r>
          </w:p>
        </w:tc>
      </w:tr>
      <w:tr w:rsidR="00CC429A" w:rsidRPr="009649F4" w:rsidTr="000C2508">
        <w:tc>
          <w:tcPr>
            <w:tcW w:w="1965" w:type="dxa"/>
            <w:vAlign w:val="center"/>
          </w:tcPr>
          <w:p w:rsidR="00CC429A" w:rsidRPr="007E50AC" w:rsidRDefault="00CC429A" w:rsidP="008B272E">
            <w:pPr>
              <w:pStyle w:val="ListParagraph"/>
              <w:ind w:left="0"/>
              <w:rPr>
                <w:rFonts w:cs="Arial"/>
                <w:b/>
              </w:rPr>
            </w:pPr>
          </w:p>
          <w:p w:rsidR="00CC429A" w:rsidRPr="007E50AC" w:rsidRDefault="00CC429A" w:rsidP="008B272E">
            <w:pPr>
              <w:pStyle w:val="ListParagraph"/>
              <w:ind w:left="0"/>
              <w:rPr>
                <w:rFonts w:cs="Arial"/>
                <w:b/>
              </w:rPr>
            </w:pPr>
            <w:r w:rsidRPr="007E50AC">
              <w:rPr>
                <w:rFonts w:cs="Arial"/>
                <w:b/>
              </w:rPr>
              <w:t>Transport</w:t>
            </w:r>
          </w:p>
        </w:tc>
        <w:tc>
          <w:tcPr>
            <w:tcW w:w="2185" w:type="dxa"/>
            <w:vAlign w:val="center"/>
          </w:tcPr>
          <w:p w:rsidR="00CC429A" w:rsidRPr="007E50AC" w:rsidRDefault="00B46016" w:rsidP="00545DAD">
            <w:pPr>
              <w:pStyle w:val="ListParagraph"/>
              <w:ind w:left="0"/>
              <w:jc w:val="center"/>
              <w:rPr>
                <w:rFonts w:cs="Arial"/>
              </w:rPr>
            </w:pPr>
            <w:r>
              <w:rPr>
                <w:rFonts w:cs="Arial"/>
              </w:rPr>
              <w:t>Transport</w:t>
            </w:r>
          </w:p>
        </w:tc>
        <w:tc>
          <w:tcPr>
            <w:tcW w:w="7591" w:type="dxa"/>
            <w:vAlign w:val="center"/>
          </w:tcPr>
          <w:p w:rsidR="00CC429A" w:rsidRPr="007E50AC" w:rsidRDefault="00A014B6" w:rsidP="008B272E">
            <w:pPr>
              <w:pStyle w:val="ListParagraph"/>
              <w:ind w:left="0"/>
              <w:rPr>
                <w:rFonts w:cs="Arial"/>
              </w:rPr>
            </w:pPr>
            <w:r>
              <w:rPr>
                <w:rFonts w:cs="Arial"/>
              </w:rPr>
              <w:t>School trips</w:t>
            </w:r>
          </w:p>
        </w:tc>
        <w:tc>
          <w:tcPr>
            <w:tcW w:w="2126" w:type="dxa"/>
            <w:vAlign w:val="center"/>
          </w:tcPr>
          <w:p w:rsidR="00CC429A" w:rsidRPr="007E50AC" w:rsidRDefault="00A014B6" w:rsidP="008B272E">
            <w:pPr>
              <w:pStyle w:val="ListParagraph"/>
              <w:ind w:left="0"/>
              <w:rPr>
                <w:rFonts w:cs="Arial"/>
              </w:rPr>
            </w:pPr>
            <w:r>
              <w:rPr>
                <w:rFonts w:cs="Arial"/>
              </w:rPr>
              <w:t>£5,000</w:t>
            </w:r>
          </w:p>
        </w:tc>
      </w:tr>
      <w:tr w:rsidR="00CC429A" w:rsidRPr="009649F4" w:rsidTr="000C2508">
        <w:tc>
          <w:tcPr>
            <w:tcW w:w="1965" w:type="dxa"/>
            <w:vAlign w:val="center"/>
          </w:tcPr>
          <w:p w:rsidR="00CC429A" w:rsidRPr="007E50AC" w:rsidRDefault="00CC429A" w:rsidP="008B272E">
            <w:pPr>
              <w:pStyle w:val="ListParagraph"/>
              <w:ind w:left="0"/>
              <w:rPr>
                <w:rFonts w:cs="Arial"/>
                <w:b/>
              </w:rPr>
            </w:pPr>
            <w:r w:rsidRPr="007E50AC">
              <w:rPr>
                <w:rFonts w:cs="Arial"/>
                <w:b/>
              </w:rPr>
              <w:t xml:space="preserve">Resources </w:t>
            </w:r>
          </w:p>
          <w:p w:rsidR="00CC429A" w:rsidRPr="007E50AC" w:rsidRDefault="00CC429A" w:rsidP="008B272E">
            <w:pPr>
              <w:pStyle w:val="ListParagraph"/>
              <w:ind w:left="0"/>
              <w:rPr>
                <w:rFonts w:cs="Arial"/>
                <w:b/>
              </w:rPr>
            </w:pPr>
          </w:p>
        </w:tc>
        <w:tc>
          <w:tcPr>
            <w:tcW w:w="2185" w:type="dxa"/>
            <w:vAlign w:val="center"/>
          </w:tcPr>
          <w:p w:rsidR="00CC429A" w:rsidRPr="007E50AC" w:rsidRDefault="00CC429A" w:rsidP="00545DAD">
            <w:pPr>
              <w:pStyle w:val="ListParagraph"/>
              <w:ind w:left="0"/>
              <w:rPr>
                <w:rFonts w:cs="Arial"/>
              </w:rPr>
            </w:pPr>
            <w:r w:rsidRPr="007E50AC">
              <w:rPr>
                <w:rFonts w:cs="Arial"/>
              </w:rPr>
              <w:t>Per Capita</w:t>
            </w:r>
          </w:p>
          <w:p w:rsidR="00CC429A" w:rsidRPr="007E50AC" w:rsidRDefault="00CC429A" w:rsidP="00545DAD">
            <w:pPr>
              <w:pStyle w:val="ListParagraph"/>
              <w:numPr>
                <w:ilvl w:val="0"/>
                <w:numId w:val="24"/>
              </w:numPr>
              <w:rPr>
                <w:rFonts w:cs="Arial"/>
              </w:rPr>
            </w:pPr>
            <w:r w:rsidRPr="007E50AC">
              <w:rPr>
                <w:rFonts w:cs="Arial"/>
              </w:rPr>
              <w:t>Literacy</w:t>
            </w:r>
          </w:p>
          <w:p w:rsidR="00CC429A" w:rsidRPr="007E50AC" w:rsidRDefault="00CC429A" w:rsidP="00545DAD">
            <w:pPr>
              <w:pStyle w:val="ListParagraph"/>
              <w:numPr>
                <w:ilvl w:val="0"/>
                <w:numId w:val="24"/>
              </w:numPr>
              <w:rPr>
                <w:rFonts w:cs="Arial"/>
              </w:rPr>
            </w:pPr>
            <w:r w:rsidRPr="007E50AC">
              <w:rPr>
                <w:rFonts w:cs="Arial"/>
              </w:rPr>
              <w:t>Numeracy</w:t>
            </w:r>
          </w:p>
          <w:p w:rsidR="00CC429A" w:rsidRPr="007E50AC" w:rsidRDefault="00CC429A" w:rsidP="00545DAD">
            <w:pPr>
              <w:pStyle w:val="ListParagraph"/>
              <w:numPr>
                <w:ilvl w:val="0"/>
                <w:numId w:val="24"/>
              </w:numPr>
              <w:rPr>
                <w:rFonts w:cs="Arial"/>
              </w:rPr>
            </w:pPr>
            <w:r w:rsidRPr="007E50AC">
              <w:rPr>
                <w:rFonts w:cs="Arial"/>
              </w:rPr>
              <w:t>Health and Wellbeing</w:t>
            </w:r>
          </w:p>
          <w:p w:rsidR="00CC429A" w:rsidRPr="007E50AC" w:rsidRDefault="00CC429A" w:rsidP="00545DAD">
            <w:pPr>
              <w:pStyle w:val="ListParagraph"/>
              <w:numPr>
                <w:ilvl w:val="0"/>
                <w:numId w:val="24"/>
              </w:numPr>
              <w:rPr>
                <w:rFonts w:cs="Arial"/>
              </w:rPr>
            </w:pPr>
            <w:r w:rsidRPr="007E50AC">
              <w:rPr>
                <w:rFonts w:cs="Arial"/>
              </w:rPr>
              <w:t>ICT Hardware</w:t>
            </w:r>
          </w:p>
          <w:p w:rsidR="00CC429A" w:rsidRPr="007E50AC" w:rsidRDefault="00CC429A" w:rsidP="00545DAD">
            <w:pPr>
              <w:pStyle w:val="ListParagraph"/>
              <w:numPr>
                <w:ilvl w:val="0"/>
                <w:numId w:val="24"/>
              </w:numPr>
              <w:rPr>
                <w:rFonts w:cs="Arial"/>
              </w:rPr>
            </w:pPr>
            <w:r w:rsidRPr="007E50AC">
              <w:rPr>
                <w:rFonts w:cs="Arial"/>
              </w:rPr>
              <w:t>ICT Software</w:t>
            </w:r>
          </w:p>
          <w:p w:rsidR="00CC429A" w:rsidRPr="007E50AC" w:rsidRDefault="00CC429A" w:rsidP="00545DAD">
            <w:pPr>
              <w:pStyle w:val="ListParagraph"/>
              <w:numPr>
                <w:ilvl w:val="0"/>
                <w:numId w:val="24"/>
              </w:numPr>
              <w:rPr>
                <w:rFonts w:cs="Arial"/>
              </w:rPr>
            </w:pPr>
            <w:r w:rsidRPr="007E50AC">
              <w:rPr>
                <w:rFonts w:cs="Arial"/>
              </w:rPr>
              <w:t>Other</w:t>
            </w:r>
          </w:p>
        </w:tc>
        <w:tc>
          <w:tcPr>
            <w:tcW w:w="7591" w:type="dxa"/>
            <w:vAlign w:val="center"/>
          </w:tcPr>
          <w:p w:rsidR="00D452A6" w:rsidRDefault="00D452A6" w:rsidP="008B272E">
            <w:pPr>
              <w:pStyle w:val="ListParagraph"/>
              <w:ind w:left="0"/>
              <w:rPr>
                <w:rFonts w:cs="Arial"/>
              </w:rPr>
            </w:pPr>
          </w:p>
          <w:p w:rsidR="00CC429A" w:rsidRDefault="00121AF8" w:rsidP="008B272E">
            <w:pPr>
              <w:pStyle w:val="ListParagraph"/>
              <w:ind w:left="0"/>
              <w:rPr>
                <w:rFonts w:cs="Arial"/>
              </w:rPr>
            </w:pPr>
            <w:r>
              <w:rPr>
                <w:rFonts w:cs="Arial"/>
              </w:rPr>
              <w:t>Lexia Licences</w:t>
            </w:r>
          </w:p>
          <w:p w:rsidR="00121AF8" w:rsidRDefault="00121AF8" w:rsidP="008B272E">
            <w:pPr>
              <w:pStyle w:val="ListParagraph"/>
              <w:ind w:left="0"/>
              <w:rPr>
                <w:rFonts w:cs="Arial"/>
              </w:rPr>
            </w:pPr>
            <w:r>
              <w:rPr>
                <w:rFonts w:cs="Arial"/>
              </w:rPr>
              <w:t>Scholastic Connectives</w:t>
            </w:r>
          </w:p>
          <w:p w:rsidR="00121AF8" w:rsidRDefault="00121AF8" w:rsidP="008B272E">
            <w:pPr>
              <w:pStyle w:val="ListParagraph"/>
              <w:ind w:left="0"/>
              <w:rPr>
                <w:rFonts w:cs="Arial"/>
              </w:rPr>
            </w:pPr>
            <w:r>
              <w:rPr>
                <w:rFonts w:cs="Arial"/>
              </w:rPr>
              <w:t>Families Connect</w:t>
            </w:r>
          </w:p>
          <w:p w:rsidR="000551A2" w:rsidRDefault="000551A2" w:rsidP="008B272E">
            <w:pPr>
              <w:pStyle w:val="ListParagraph"/>
              <w:ind w:left="0"/>
              <w:rPr>
                <w:rFonts w:cs="Arial"/>
              </w:rPr>
            </w:pPr>
            <w:r>
              <w:rPr>
                <w:rFonts w:cs="Arial"/>
              </w:rPr>
              <w:t>Outdoor Learning resources – Numeracy and Literacy</w:t>
            </w:r>
          </w:p>
          <w:p w:rsidR="00323C32" w:rsidRDefault="00323C32" w:rsidP="008B272E">
            <w:pPr>
              <w:pStyle w:val="ListParagraph"/>
              <w:ind w:left="0"/>
              <w:rPr>
                <w:rFonts w:cs="Arial"/>
              </w:rPr>
            </w:pPr>
            <w:r>
              <w:rPr>
                <w:rFonts w:cs="Arial"/>
              </w:rPr>
              <w:t>15 x IPads</w:t>
            </w:r>
          </w:p>
          <w:p w:rsidR="00121AF8" w:rsidRDefault="00323C32" w:rsidP="008B272E">
            <w:pPr>
              <w:pStyle w:val="ListParagraph"/>
              <w:ind w:left="0"/>
              <w:rPr>
                <w:rFonts w:cs="Arial"/>
              </w:rPr>
            </w:pPr>
            <w:r>
              <w:rPr>
                <w:rFonts w:cs="Arial"/>
              </w:rPr>
              <w:t xml:space="preserve">20 x Laptops </w:t>
            </w:r>
          </w:p>
          <w:p w:rsidR="00D452A6" w:rsidRDefault="00D452A6" w:rsidP="008B272E">
            <w:pPr>
              <w:pStyle w:val="ListParagraph"/>
              <w:ind w:left="0"/>
              <w:rPr>
                <w:rFonts w:cs="Arial"/>
              </w:rPr>
            </w:pPr>
            <w:r>
              <w:rPr>
                <w:rFonts w:cs="Arial"/>
              </w:rPr>
              <w:t>5 desktops</w:t>
            </w:r>
          </w:p>
          <w:p w:rsidR="00323C32" w:rsidRPr="007E50AC" w:rsidRDefault="00323C32" w:rsidP="008B272E">
            <w:pPr>
              <w:pStyle w:val="ListParagraph"/>
              <w:ind w:left="0"/>
              <w:rPr>
                <w:rFonts w:cs="Arial"/>
              </w:rPr>
            </w:pPr>
            <w:r>
              <w:rPr>
                <w:rFonts w:cs="Arial"/>
              </w:rPr>
              <w:t>Charging trolleys for iPads and laptops</w:t>
            </w:r>
          </w:p>
        </w:tc>
        <w:tc>
          <w:tcPr>
            <w:tcW w:w="2126" w:type="dxa"/>
            <w:vAlign w:val="center"/>
          </w:tcPr>
          <w:p w:rsidR="000551A2" w:rsidRDefault="000551A2" w:rsidP="008B272E">
            <w:pPr>
              <w:pStyle w:val="ListParagraph"/>
              <w:ind w:left="0"/>
              <w:rPr>
                <w:rFonts w:cs="Arial"/>
              </w:rPr>
            </w:pPr>
            <w:r>
              <w:rPr>
                <w:rFonts w:cs="Arial"/>
              </w:rPr>
              <w:t>£1000</w:t>
            </w:r>
          </w:p>
          <w:p w:rsidR="00CC429A" w:rsidRDefault="000551A2" w:rsidP="008B272E">
            <w:pPr>
              <w:pStyle w:val="ListParagraph"/>
              <w:ind w:left="0"/>
              <w:rPr>
                <w:rFonts w:cs="Arial"/>
              </w:rPr>
            </w:pPr>
            <w:r>
              <w:rPr>
                <w:rFonts w:cs="Arial"/>
              </w:rPr>
              <w:t>£5000</w:t>
            </w:r>
          </w:p>
          <w:p w:rsidR="000551A2" w:rsidRDefault="000551A2" w:rsidP="008B272E">
            <w:pPr>
              <w:pStyle w:val="ListParagraph"/>
              <w:ind w:left="0"/>
              <w:rPr>
                <w:rFonts w:cs="Arial"/>
              </w:rPr>
            </w:pPr>
            <w:r>
              <w:rPr>
                <w:rFonts w:cs="Arial"/>
              </w:rPr>
              <w:t>£500</w:t>
            </w:r>
          </w:p>
          <w:p w:rsidR="000551A2" w:rsidRDefault="00E10FC5" w:rsidP="008B272E">
            <w:pPr>
              <w:pStyle w:val="ListParagraph"/>
              <w:ind w:left="0"/>
              <w:rPr>
                <w:rFonts w:cs="Arial"/>
              </w:rPr>
            </w:pPr>
            <w:r>
              <w:rPr>
                <w:rFonts w:cs="Arial"/>
              </w:rPr>
              <w:t>£1</w:t>
            </w:r>
            <w:r w:rsidR="000551A2">
              <w:rPr>
                <w:rFonts w:cs="Arial"/>
              </w:rPr>
              <w:t>000</w:t>
            </w:r>
          </w:p>
          <w:p w:rsidR="00323C32" w:rsidRDefault="00323C32" w:rsidP="008B272E">
            <w:pPr>
              <w:pStyle w:val="ListParagraph"/>
              <w:ind w:left="0"/>
              <w:rPr>
                <w:rFonts w:cs="Arial"/>
              </w:rPr>
            </w:pPr>
            <w:r>
              <w:rPr>
                <w:rFonts w:cs="Arial"/>
              </w:rPr>
              <w:t>£5250</w:t>
            </w:r>
          </w:p>
          <w:p w:rsidR="00323C32" w:rsidRDefault="00323C32" w:rsidP="008B272E">
            <w:pPr>
              <w:pStyle w:val="ListParagraph"/>
              <w:ind w:left="0"/>
              <w:rPr>
                <w:rFonts w:cs="Arial"/>
              </w:rPr>
            </w:pPr>
            <w:r>
              <w:rPr>
                <w:rFonts w:cs="Arial"/>
              </w:rPr>
              <w:t>£7840</w:t>
            </w:r>
          </w:p>
          <w:p w:rsidR="00D452A6" w:rsidRDefault="00D452A6" w:rsidP="008B272E">
            <w:pPr>
              <w:pStyle w:val="ListParagraph"/>
              <w:ind w:left="0"/>
              <w:rPr>
                <w:rFonts w:cs="Arial"/>
              </w:rPr>
            </w:pPr>
            <w:r>
              <w:rPr>
                <w:rFonts w:cs="Arial"/>
              </w:rPr>
              <w:t>£1700</w:t>
            </w:r>
          </w:p>
          <w:p w:rsidR="00E10FC5" w:rsidRPr="007E50AC" w:rsidRDefault="00E10FC5" w:rsidP="008B272E">
            <w:pPr>
              <w:pStyle w:val="ListParagraph"/>
              <w:ind w:left="0"/>
              <w:rPr>
                <w:rFonts w:cs="Arial"/>
              </w:rPr>
            </w:pPr>
            <w:r>
              <w:rPr>
                <w:rFonts w:cs="Arial"/>
              </w:rPr>
              <w:t>£2000</w:t>
            </w:r>
          </w:p>
        </w:tc>
      </w:tr>
      <w:tr w:rsidR="00CC429A" w:rsidRPr="009649F4" w:rsidTr="000C2508">
        <w:tc>
          <w:tcPr>
            <w:tcW w:w="1965" w:type="dxa"/>
            <w:vAlign w:val="center"/>
          </w:tcPr>
          <w:p w:rsidR="00CC429A" w:rsidRPr="007E50AC" w:rsidRDefault="00CC429A" w:rsidP="008B272E">
            <w:pPr>
              <w:pStyle w:val="ListParagraph"/>
              <w:ind w:left="0"/>
              <w:rPr>
                <w:rFonts w:cs="Arial"/>
                <w:b/>
              </w:rPr>
            </w:pPr>
          </w:p>
          <w:p w:rsidR="00CC429A" w:rsidRPr="007E50AC" w:rsidRDefault="00CC429A" w:rsidP="008B272E">
            <w:pPr>
              <w:pStyle w:val="ListParagraph"/>
              <w:ind w:left="0"/>
              <w:rPr>
                <w:rFonts w:cs="Arial"/>
                <w:b/>
              </w:rPr>
            </w:pPr>
            <w:r w:rsidRPr="007E50AC">
              <w:rPr>
                <w:rFonts w:cs="Arial"/>
                <w:b/>
              </w:rPr>
              <w:t>Commissioned/ purchased services or partners</w:t>
            </w:r>
          </w:p>
          <w:p w:rsidR="00CC429A" w:rsidRPr="007E50AC" w:rsidRDefault="00CC429A" w:rsidP="008B272E">
            <w:pPr>
              <w:pStyle w:val="ListParagraph"/>
              <w:ind w:left="0"/>
              <w:rPr>
                <w:rFonts w:cs="Arial"/>
                <w:b/>
              </w:rPr>
            </w:pPr>
          </w:p>
        </w:tc>
        <w:tc>
          <w:tcPr>
            <w:tcW w:w="2185" w:type="dxa"/>
            <w:vAlign w:val="center"/>
          </w:tcPr>
          <w:p w:rsidR="00CC429A" w:rsidRPr="007E50AC" w:rsidRDefault="00CC429A" w:rsidP="00545DAD">
            <w:pPr>
              <w:pStyle w:val="ListParagraph"/>
              <w:ind w:left="0"/>
              <w:jc w:val="center"/>
              <w:rPr>
                <w:rFonts w:cs="Arial"/>
              </w:rPr>
            </w:pPr>
            <w:r w:rsidRPr="007E50AC">
              <w:rPr>
                <w:rFonts w:cs="Arial"/>
              </w:rPr>
              <w:t>Third Party Payments</w:t>
            </w:r>
          </w:p>
        </w:tc>
        <w:tc>
          <w:tcPr>
            <w:tcW w:w="7591" w:type="dxa"/>
            <w:vAlign w:val="center"/>
          </w:tcPr>
          <w:p w:rsidR="00CC429A" w:rsidRDefault="00121AF8" w:rsidP="008B272E">
            <w:pPr>
              <w:pStyle w:val="ListParagraph"/>
              <w:ind w:left="0"/>
              <w:rPr>
                <w:rFonts w:cs="Arial"/>
              </w:rPr>
            </w:pPr>
            <w:r>
              <w:rPr>
                <w:rFonts w:cs="Arial"/>
              </w:rPr>
              <w:t>Place 2 Be</w:t>
            </w:r>
          </w:p>
          <w:p w:rsidR="00121AF8" w:rsidRDefault="00121AF8" w:rsidP="008B272E">
            <w:pPr>
              <w:pStyle w:val="ListParagraph"/>
              <w:ind w:left="0"/>
              <w:rPr>
                <w:rFonts w:cs="Arial"/>
              </w:rPr>
            </w:pPr>
            <w:r>
              <w:rPr>
                <w:rFonts w:cs="Arial"/>
              </w:rPr>
              <w:t>Guitar Tuition</w:t>
            </w:r>
          </w:p>
          <w:p w:rsidR="00121AF8" w:rsidRDefault="00121AF8" w:rsidP="008B272E">
            <w:pPr>
              <w:pStyle w:val="ListParagraph"/>
              <w:ind w:left="0"/>
              <w:rPr>
                <w:rFonts w:cs="Arial"/>
              </w:rPr>
            </w:pPr>
            <w:r>
              <w:rPr>
                <w:rFonts w:cs="Arial"/>
              </w:rPr>
              <w:t>Music therapy</w:t>
            </w:r>
          </w:p>
          <w:p w:rsidR="00121AF8" w:rsidRDefault="00121AF8" w:rsidP="008B272E">
            <w:pPr>
              <w:pStyle w:val="ListParagraph"/>
              <w:ind w:left="0"/>
              <w:rPr>
                <w:rFonts w:cs="Arial"/>
              </w:rPr>
            </w:pPr>
            <w:r>
              <w:rPr>
                <w:rFonts w:cs="Arial"/>
              </w:rPr>
              <w:t>Prince William Award</w:t>
            </w:r>
          </w:p>
          <w:p w:rsidR="00121AF8" w:rsidRPr="007E50AC" w:rsidRDefault="00121AF8" w:rsidP="008B272E">
            <w:pPr>
              <w:pStyle w:val="ListParagraph"/>
              <w:ind w:left="0"/>
              <w:rPr>
                <w:rFonts w:cs="Arial"/>
              </w:rPr>
            </w:pPr>
            <w:r>
              <w:rPr>
                <w:rFonts w:cs="Arial"/>
              </w:rPr>
              <w:t>John Muir Award</w:t>
            </w:r>
          </w:p>
        </w:tc>
        <w:tc>
          <w:tcPr>
            <w:tcW w:w="2126" w:type="dxa"/>
            <w:vAlign w:val="center"/>
          </w:tcPr>
          <w:p w:rsidR="00CC429A" w:rsidRDefault="00121AF8" w:rsidP="008B272E">
            <w:pPr>
              <w:pStyle w:val="ListParagraph"/>
              <w:ind w:left="0"/>
              <w:rPr>
                <w:rFonts w:cs="Arial"/>
              </w:rPr>
            </w:pPr>
            <w:r>
              <w:rPr>
                <w:rFonts w:cs="Arial"/>
              </w:rPr>
              <w:t>£35,000</w:t>
            </w:r>
          </w:p>
          <w:p w:rsidR="00121AF8" w:rsidRDefault="00121AF8" w:rsidP="008B272E">
            <w:pPr>
              <w:pStyle w:val="ListParagraph"/>
              <w:ind w:left="0"/>
              <w:rPr>
                <w:rFonts w:cs="Arial"/>
              </w:rPr>
            </w:pPr>
            <w:r>
              <w:rPr>
                <w:rFonts w:cs="Arial"/>
              </w:rPr>
              <w:t>£2,850</w:t>
            </w:r>
          </w:p>
          <w:p w:rsidR="00121AF8" w:rsidRDefault="00121AF8" w:rsidP="008B272E">
            <w:pPr>
              <w:pStyle w:val="ListParagraph"/>
              <w:ind w:left="0"/>
              <w:rPr>
                <w:rFonts w:cs="Arial"/>
              </w:rPr>
            </w:pPr>
            <w:r>
              <w:rPr>
                <w:rFonts w:cs="Arial"/>
              </w:rPr>
              <w:t>£3,040</w:t>
            </w:r>
          </w:p>
          <w:p w:rsidR="00121AF8" w:rsidRDefault="00121AF8" w:rsidP="008B272E">
            <w:pPr>
              <w:pStyle w:val="ListParagraph"/>
              <w:ind w:left="0"/>
              <w:rPr>
                <w:rFonts w:cs="Arial"/>
              </w:rPr>
            </w:pPr>
            <w:r>
              <w:rPr>
                <w:rFonts w:cs="Arial"/>
              </w:rPr>
              <w:t>£11,800</w:t>
            </w:r>
          </w:p>
          <w:p w:rsidR="00121AF8" w:rsidRPr="007E50AC" w:rsidRDefault="00121AF8" w:rsidP="008B272E">
            <w:pPr>
              <w:pStyle w:val="ListParagraph"/>
              <w:ind w:left="0"/>
              <w:rPr>
                <w:rFonts w:cs="Arial"/>
              </w:rPr>
            </w:pPr>
            <w:r>
              <w:rPr>
                <w:rFonts w:cs="Arial"/>
              </w:rPr>
              <w:t>£ 4,000</w:t>
            </w:r>
          </w:p>
        </w:tc>
      </w:tr>
      <w:tr w:rsidR="00CC429A" w:rsidRPr="009649F4" w:rsidTr="000C2508">
        <w:tc>
          <w:tcPr>
            <w:tcW w:w="1965" w:type="dxa"/>
            <w:tcBorders>
              <w:bottom w:val="single" w:sz="4" w:space="0" w:color="auto"/>
            </w:tcBorders>
            <w:vAlign w:val="center"/>
          </w:tcPr>
          <w:p w:rsidR="00CC429A" w:rsidRPr="007E50AC" w:rsidRDefault="00CC429A" w:rsidP="008B272E">
            <w:pPr>
              <w:pStyle w:val="ListParagraph"/>
              <w:ind w:left="0"/>
              <w:rPr>
                <w:rFonts w:cs="Arial"/>
                <w:b/>
              </w:rPr>
            </w:pPr>
          </w:p>
          <w:p w:rsidR="00CC429A" w:rsidRPr="007E50AC" w:rsidRDefault="00CC429A" w:rsidP="008B272E">
            <w:pPr>
              <w:pStyle w:val="ListParagraph"/>
              <w:ind w:left="0"/>
              <w:rPr>
                <w:rFonts w:cs="Arial"/>
                <w:b/>
              </w:rPr>
            </w:pPr>
            <w:r w:rsidRPr="007E50AC">
              <w:rPr>
                <w:rFonts w:cs="Arial"/>
                <w:b/>
              </w:rPr>
              <w:t>Staff CLPL</w:t>
            </w:r>
          </w:p>
          <w:p w:rsidR="00CC429A" w:rsidRPr="007E50AC" w:rsidRDefault="00CC429A" w:rsidP="008B272E">
            <w:pPr>
              <w:pStyle w:val="ListParagraph"/>
              <w:ind w:left="0"/>
              <w:rPr>
                <w:rFonts w:cs="Arial"/>
                <w:b/>
              </w:rPr>
            </w:pPr>
          </w:p>
        </w:tc>
        <w:tc>
          <w:tcPr>
            <w:tcW w:w="2185" w:type="dxa"/>
            <w:tcBorders>
              <w:bottom w:val="single" w:sz="4" w:space="0" w:color="auto"/>
            </w:tcBorders>
            <w:vAlign w:val="center"/>
          </w:tcPr>
          <w:p w:rsidR="00CC429A" w:rsidRPr="007E50AC" w:rsidRDefault="00CC429A" w:rsidP="00545DAD">
            <w:pPr>
              <w:pStyle w:val="ListParagraph"/>
              <w:ind w:left="0"/>
              <w:jc w:val="center"/>
              <w:rPr>
                <w:rFonts w:cs="Arial"/>
              </w:rPr>
            </w:pPr>
            <w:r w:rsidRPr="007E50AC">
              <w:rPr>
                <w:rFonts w:cs="Arial"/>
              </w:rPr>
              <w:t>Training  / CLPL</w:t>
            </w:r>
          </w:p>
        </w:tc>
        <w:tc>
          <w:tcPr>
            <w:tcW w:w="7591" w:type="dxa"/>
            <w:tcBorders>
              <w:bottom w:val="single" w:sz="4" w:space="0" w:color="auto"/>
            </w:tcBorders>
            <w:vAlign w:val="center"/>
          </w:tcPr>
          <w:p w:rsidR="00CC429A" w:rsidRDefault="00121AF8" w:rsidP="008B272E">
            <w:pPr>
              <w:pStyle w:val="ListParagraph"/>
              <w:ind w:left="0"/>
              <w:rPr>
                <w:rFonts w:cs="Arial"/>
              </w:rPr>
            </w:pPr>
            <w:r>
              <w:rPr>
                <w:rFonts w:cs="Arial"/>
              </w:rPr>
              <w:t xml:space="preserve">Reflective Reading – </w:t>
            </w:r>
          </w:p>
          <w:p w:rsidR="00121AF8" w:rsidRDefault="00121AF8" w:rsidP="008B272E">
            <w:pPr>
              <w:pStyle w:val="ListParagraph"/>
              <w:ind w:left="0"/>
              <w:rPr>
                <w:rFonts w:cs="Arial"/>
              </w:rPr>
            </w:pPr>
            <w:r>
              <w:rPr>
                <w:rFonts w:cs="Arial"/>
              </w:rPr>
              <w:t>Outdoor Learning – Numeracy &amp; Literacy</w:t>
            </w:r>
          </w:p>
          <w:p w:rsidR="00121AF8" w:rsidRPr="007E50AC" w:rsidRDefault="00121AF8" w:rsidP="008B272E">
            <w:pPr>
              <w:pStyle w:val="ListParagraph"/>
              <w:ind w:left="0"/>
              <w:rPr>
                <w:rFonts w:cs="Arial"/>
              </w:rPr>
            </w:pPr>
            <w:r>
              <w:rPr>
                <w:rFonts w:cs="Arial"/>
              </w:rPr>
              <w:t>Catch Up Numeracy Training  - PEYSA staff</w:t>
            </w:r>
          </w:p>
        </w:tc>
        <w:tc>
          <w:tcPr>
            <w:tcW w:w="2126" w:type="dxa"/>
            <w:vAlign w:val="center"/>
          </w:tcPr>
          <w:p w:rsidR="00CC429A" w:rsidRDefault="00121AF8" w:rsidP="008B272E">
            <w:pPr>
              <w:pStyle w:val="ListParagraph"/>
              <w:ind w:left="0"/>
              <w:rPr>
                <w:rFonts w:cs="Arial"/>
              </w:rPr>
            </w:pPr>
            <w:r>
              <w:rPr>
                <w:rFonts w:cs="Arial"/>
              </w:rPr>
              <w:t>£2,000</w:t>
            </w:r>
          </w:p>
          <w:p w:rsidR="00121AF8" w:rsidRDefault="00E10FC5" w:rsidP="008B272E">
            <w:pPr>
              <w:pStyle w:val="ListParagraph"/>
              <w:ind w:left="0"/>
              <w:rPr>
                <w:rFonts w:cs="Arial"/>
              </w:rPr>
            </w:pPr>
            <w:r>
              <w:rPr>
                <w:rFonts w:cs="Arial"/>
              </w:rPr>
              <w:t>£1</w:t>
            </w:r>
            <w:r w:rsidR="00121AF8">
              <w:rPr>
                <w:rFonts w:cs="Arial"/>
              </w:rPr>
              <w:t>,000</w:t>
            </w:r>
          </w:p>
          <w:p w:rsidR="00121AF8" w:rsidRPr="007E50AC" w:rsidRDefault="00121AF8" w:rsidP="008B272E">
            <w:pPr>
              <w:pStyle w:val="ListParagraph"/>
              <w:ind w:left="0"/>
              <w:rPr>
                <w:rFonts w:cs="Arial"/>
              </w:rPr>
            </w:pPr>
            <w:r>
              <w:rPr>
                <w:rFonts w:cs="Arial"/>
              </w:rPr>
              <w:t>£1,000</w:t>
            </w:r>
          </w:p>
        </w:tc>
      </w:tr>
      <w:tr w:rsidR="000C2508" w:rsidRPr="009649F4" w:rsidTr="000C2508">
        <w:tc>
          <w:tcPr>
            <w:tcW w:w="11741" w:type="dxa"/>
            <w:gridSpan w:val="3"/>
            <w:tcBorders>
              <w:left w:val="nil"/>
              <w:bottom w:val="nil"/>
            </w:tcBorders>
            <w:vAlign w:val="center"/>
          </w:tcPr>
          <w:p w:rsidR="000C2508" w:rsidRPr="00545DAD" w:rsidRDefault="000C2508" w:rsidP="008B272E">
            <w:pPr>
              <w:pStyle w:val="ListParagraph"/>
              <w:ind w:left="0"/>
              <w:rPr>
                <w:rFonts w:ascii="Arial" w:hAnsi="Arial" w:cs="Arial"/>
                <w:b/>
                <w:sz w:val="18"/>
                <w:szCs w:val="18"/>
              </w:rPr>
            </w:pPr>
          </w:p>
          <w:p w:rsidR="000C2508" w:rsidRPr="000C2508" w:rsidRDefault="000C2508" w:rsidP="000C2508">
            <w:pPr>
              <w:pStyle w:val="ListParagraph"/>
              <w:ind w:left="0"/>
              <w:jc w:val="right"/>
              <w:rPr>
                <w:rFonts w:ascii="Arial" w:hAnsi="Arial" w:cs="Arial"/>
                <w:b/>
                <w:sz w:val="28"/>
                <w:szCs w:val="28"/>
              </w:rPr>
            </w:pPr>
            <w:r w:rsidRPr="000C2508">
              <w:rPr>
                <w:rFonts w:ascii="Arial" w:hAnsi="Arial" w:cs="Arial"/>
                <w:b/>
                <w:sz w:val="28"/>
                <w:szCs w:val="28"/>
              </w:rPr>
              <w:t>Total</w:t>
            </w:r>
          </w:p>
          <w:p w:rsidR="000C2508" w:rsidRDefault="000C2508" w:rsidP="008B272E">
            <w:pPr>
              <w:pStyle w:val="ListParagraph"/>
              <w:ind w:left="0"/>
              <w:rPr>
                <w:rFonts w:ascii="Arial" w:hAnsi="Arial" w:cs="Arial"/>
                <w:sz w:val="24"/>
                <w:szCs w:val="24"/>
              </w:rPr>
            </w:pPr>
          </w:p>
          <w:p w:rsidR="002D1B8E" w:rsidRPr="009649F4" w:rsidRDefault="002D1B8E" w:rsidP="008B272E">
            <w:pPr>
              <w:pStyle w:val="ListParagraph"/>
              <w:ind w:left="0"/>
              <w:rPr>
                <w:rFonts w:ascii="Arial" w:hAnsi="Arial" w:cs="Arial"/>
                <w:sz w:val="24"/>
                <w:szCs w:val="24"/>
              </w:rPr>
            </w:pPr>
          </w:p>
        </w:tc>
        <w:tc>
          <w:tcPr>
            <w:tcW w:w="2126" w:type="dxa"/>
            <w:vAlign w:val="center"/>
          </w:tcPr>
          <w:p w:rsidR="000C2508" w:rsidRPr="009649F4" w:rsidRDefault="00EC358A" w:rsidP="008B272E">
            <w:pPr>
              <w:pStyle w:val="ListParagraph"/>
              <w:ind w:left="0"/>
              <w:rPr>
                <w:rFonts w:ascii="Arial" w:hAnsi="Arial" w:cs="Arial"/>
                <w:sz w:val="24"/>
                <w:szCs w:val="24"/>
              </w:rPr>
            </w:pPr>
            <w:r>
              <w:rPr>
                <w:rFonts w:ascii="Arial" w:hAnsi="Arial" w:cs="Arial"/>
                <w:sz w:val="24"/>
                <w:szCs w:val="24"/>
              </w:rPr>
              <w:lastRenderedPageBreak/>
              <w:t>£2</w:t>
            </w:r>
            <w:bookmarkStart w:id="0" w:name="_GoBack"/>
            <w:bookmarkEnd w:id="0"/>
            <w:r>
              <w:rPr>
                <w:rFonts w:ascii="Arial" w:hAnsi="Arial" w:cs="Arial"/>
                <w:sz w:val="24"/>
                <w:szCs w:val="24"/>
              </w:rPr>
              <w:t>11,000</w:t>
            </w:r>
          </w:p>
        </w:tc>
      </w:tr>
    </w:tbl>
    <w:p w:rsidR="00E858B0" w:rsidRPr="00CD5C24" w:rsidRDefault="00E858B0" w:rsidP="00EF1D0C">
      <w:pPr>
        <w:autoSpaceDE w:val="0"/>
        <w:autoSpaceDN w:val="0"/>
        <w:adjustRightInd w:val="0"/>
        <w:spacing w:after="0" w:line="240" w:lineRule="auto"/>
        <w:rPr>
          <w:rFonts w:ascii="Arial" w:hAnsi="Arial" w:cs="Arial"/>
          <w:sz w:val="20"/>
          <w:szCs w:val="20"/>
        </w:rPr>
      </w:pPr>
    </w:p>
    <w:sectPr w:rsidR="00E858B0" w:rsidRPr="00CD5C24" w:rsidSect="00563ED1">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567" w:right="1134" w:bottom="851" w:left="1440" w:header="563"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876" w:rsidRDefault="00E11876" w:rsidP="00D74EA0">
      <w:pPr>
        <w:spacing w:after="0" w:line="240" w:lineRule="auto"/>
      </w:pPr>
      <w:r>
        <w:separator/>
      </w:r>
    </w:p>
  </w:endnote>
  <w:endnote w:type="continuationSeparator" w:id="0">
    <w:p w:rsidR="00E11876" w:rsidRDefault="00E11876" w:rsidP="00D7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ED1" w:rsidRDefault="00563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ED1" w:rsidRPr="00B32593" w:rsidRDefault="00563ED1">
    <w:pPr>
      <w:pStyle w:val="Footer"/>
      <w:rPr>
        <w:i/>
      </w:rPr>
    </w:pPr>
    <w:r w:rsidRPr="00B32593">
      <w:rPr>
        <w:i/>
      </w:rPr>
      <w:t xml:space="preserve">Guidance - Use of PEF    </w:t>
    </w:r>
    <w:r w:rsidRPr="00B32593">
      <w:rPr>
        <w:i/>
      </w:rPr>
      <w:tab/>
    </w:r>
    <w:r w:rsidRPr="00B32593">
      <w:rPr>
        <w:i/>
      </w:rPr>
      <w:tab/>
      <w:t>Updated February 2019</w:t>
    </w:r>
    <w:r>
      <w:rPr>
        <w:i/>
      </w:rPr>
      <w:tab/>
    </w:r>
    <w:r>
      <w:rPr>
        <w:i/>
      </w:rPr>
      <w:tab/>
    </w:r>
    <w:r>
      <w:rPr>
        <w:i/>
      </w:rPr>
      <w:tab/>
    </w:r>
    <w:r>
      <w:rPr>
        <w:i/>
      </w:rPr>
      <w:tab/>
      <w:t xml:space="preserve">                                      </w:t>
    </w:r>
    <w:r>
      <w:rPr>
        <w:i/>
      </w:rPr>
      <w:fldChar w:fldCharType="begin"/>
    </w:r>
    <w:r>
      <w:rPr>
        <w:i/>
      </w:rPr>
      <w:instrText xml:space="preserve"> PAGE  \* Arabic  \* MERGEFORMAT </w:instrText>
    </w:r>
    <w:r>
      <w:rPr>
        <w:i/>
      </w:rPr>
      <w:fldChar w:fldCharType="separate"/>
    </w:r>
    <w:r w:rsidR="00EC358A">
      <w:rPr>
        <w:i/>
        <w:noProof/>
      </w:rPr>
      <w:t>6</w:t>
    </w:r>
    <w:r>
      <w:rPr>
        <w:i/>
      </w:rPr>
      <w:fldChar w:fldCharType="end"/>
    </w:r>
  </w:p>
  <w:p w:rsidR="00563ED1" w:rsidRDefault="00563E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ED1" w:rsidRDefault="00563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876" w:rsidRDefault="00E11876" w:rsidP="00D74EA0">
      <w:pPr>
        <w:spacing w:after="0" w:line="240" w:lineRule="auto"/>
      </w:pPr>
      <w:r>
        <w:separator/>
      </w:r>
    </w:p>
  </w:footnote>
  <w:footnote w:type="continuationSeparator" w:id="0">
    <w:p w:rsidR="00E11876" w:rsidRDefault="00E11876" w:rsidP="00D74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ED1" w:rsidRDefault="00563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ED1" w:rsidRDefault="00563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ED1" w:rsidRDefault="00563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380E"/>
    <w:multiLevelType w:val="hybridMultilevel"/>
    <w:tmpl w:val="45BCC0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4E900D7"/>
    <w:multiLevelType w:val="hybridMultilevel"/>
    <w:tmpl w:val="C00E572A"/>
    <w:lvl w:ilvl="0" w:tplc="82764A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A3E41"/>
    <w:multiLevelType w:val="hybridMultilevel"/>
    <w:tmpl w:val="096E2310"/>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 w15:restartNumberingAfterBreak="0">
    <w:nsid w:val="0C0833E9"/>
    <w:multiLevelType w:val="hybridMultilevel"/>
    <w:tmpl w:val="436C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52224"/>
    <w:multiLevelType w:val="hybridMultilevel"/>
    <w:tmpl w:val="9CCE22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E3545"/>
    <w:multiLevelType w:val="hybridMultilevel"/>
    <w:tmpl w:val="AD88C7C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1519042B"/>
    <w:multiLevelType w:val="hybridMultilevel"/>
    <w:tmpl w:val="2F0A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063F8"/>
    <w:multiLevelType w:val="hybridMultilevel"/>
    <w:tmpl w:val="B80AD5DC"/>
    <w:lvl w:ilvl="0" w:tplc="0809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8" w15:restartNumberingAfterBreak="0">
    <w:nsid w:val="20B9109B"/>
    <w:multiLevelType w:val="hybridMultilevel"/>
    <w:tmpl w:val="48E6F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03F5A"/>
    <w:multiLevelType w:val="hybridMultilevel"/>
    <w:tmpl w:val="61F2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7456B"/>
    <w:multiLevelType w:val="hybridMultilevel"/>
    <w:tmpl w:val="A07C275E"/>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1" w15:restartNumberingAfterBreak="0">
    <w:nsid w:val="27760FED"/>
    <w:multiLevelType w:val="hybridMultilevel"/>
    <w:tmpl w:val="3D26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919F0"/>
    <w:multiLevelType w:val="hybridMultilevel"/>
    <w:tmpl w:val="65CEF85E"/>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3" w15:restartNumberingAfterBreak="0">
    <w:nsid w:val="33C24A9F"/>
    <w:multiLevelType w:val="hybridMultilevel"/>
    <w:tmpl w:val="CFC42F8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4" w15:restartNumberingAfterBreak="0">
    <w:nsid w:val="349F63E6"/>
    <w:multiLevelType w:val="hybridMultilevel"/>
    <w:tmpl w:val="8FECE14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5" w15:restartNumberingAfterBreak="0">
    <w:nsid w:val="36A81698"/>
    <w:multiLevelType w:val="hybridMultilevel"/>
    <w:tmpl w:val="CE84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67358"/>
    <w:multiLevelType w:val="hybridMultilevel"/>
    <w:tmpl w:val="88A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912E7"/>
    <w:multiLevelType w:val="hybridMultilevel"/>
    <w:tmpl w:val="DB828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CD389F"/>
    <w:multiLevelType w:val="hybridMultilevel"/>
    <w:tmpl w:val="D60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1A6156"/>
    <w:multiLevelType w:val="hybridMultilevel"/>
    <w:tmpl w:val="ED14A59C"/>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0" w15:restartNumberingAfterBreak="0">
    <w:nsid w:val="419B0672"/>
    <w:multiLevelType w:val="hybridMultilevel"/>
    <w:tmpl w:val="A872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372D39"/>
    <w:multiLevelType w:val="hybridMultilevel"/>
    <w:tmpl w:val="639A8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6D3D96"/>
    <w:multiLevelType w:val="hybridMultilevel"/>
    <w:tmpl w:val="CCD21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BA7FD1"/>
    <w:multiLevelType w:val="hybridMultilevel"/>
    <w:tmpl w:val="A16C312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4" w15:restartNumberingAfterBreak="0">
    <w:nsid w:val="4CF64836"/>
    <w:multiLevelType w:val="hybridMultilevel"/>
    <w:tmpl w:val="2968C65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5" w15:restartNumberingAfterBreak="0">
    <w:nsid w:val="4DC12AB0"/>
    <w:multiLevelType w:val="hybridMultilevel"/>
    <w:tmpl w:val="B8843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A45F62"/>
    <w:multiLevelType w:val="hybridMultilevel"/>
    <w:tmpl w:val="6DAE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7A4410"/>
    <w:multiLevelType w:val="hybridMultilevel"/>
    <w:tmpl w:val="D35E7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A23C02"/>
    <w:multiLevelType w:val="hybridMultilevel"/>
    <w:tmpl w:val="A392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213217"/>
    <w:multiLevelType w:val="hybridMultilevel"/>
    <w:tmpl w:val="95E6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7C53F4"/>
    <w:multiLevelType w:val="hybridMultilevel"/>
    <w:tmpl w:val="2064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E69E7"/>
    <w:multiLevelType w:val="hybridMultilevel"/>
    <w:tmpl w:val="25C4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EA1EB3"/>
    <w:multiLevelType w:val="hybridMultilevel"/>
    <w:tmpl w:val="C9B25BAA"/>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3" w15:restartNumberingAfterBreak="0">
    <w:nsid w:val="6ED1245B"/>
    <w:multiLevelType w:val="hybridMultilevel"/>
    <w:tmpl w:val="D98A0096"/>
    <w:lvl w:ilvl="0" w:tplc="82764A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46829"/>
    <w:multiLevelType w:val="hybridMultilevel"/>
    <w:tmpl w:val="6F86C488"/>
    <w:lvl w:ilvl="0" w:tplc="82764A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6A11D4"/>
    <w:multiLevelType w:val="hybridMultilevel"/>
    <w:tmpl w:val="EF32DB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F60D5D"/>
    <w:multiLevelType w:val="hybridMultilevel"/>
    <w:tmpl w:val="A8C2930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7" w15:restartNumberingAfterBreak="0">
    <w:nsid w:val="78A46CBC"/>
    <w:multiLevelType w:val="hybridMultilevel"/>
    <w:tmpl w:val="D4EE5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A617C6"/>
    <w:multiLevelType w:val="hybridMultilevel"/>
    <w:tmpl w:val="68F4D2D2"/>
    <w:lvl w:ilvl="0" w:tplc="82764A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E87A76"/>
    <w:multiLevelType w:val="hybridMultilevel"/>
    <w:tmpl w:val="A334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2A5231"/>
    <w:multiLevelType w:val="hybridMultilevel"/>
    <w:tmpl w:val="ACE41E0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1" w15:restartNumberingAfterBreak="0">
    <w:nsid w:val="7DF447F1"/>
    <w:multiLevelType w:val="hybridMultilevel"/>
    <w:tmpl w:val="598CD89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0"/>
  </w:num>
  <w:num w:numId="2">
    <w:abstractNumId w:val="5"/>
  </w:num>
  <w:num w:numId="3">
    <w:abstractNumId w:val="12"/>
  </w:num>
  <w:num w:numId="4">
    <w:abstractNumId w:val="41"/>
  </w:num>
  <w:num w:numId="5">
    <w:abstractNumId w:val="17"/>
  </w:num>
  <w:num w:numId="6">
    <w:abstractNumId w:val="22"/>
  </w:num>
  <w:num w:numId="7">
    <w:abstractNumId w:val="26"/>
  </w:num>
  <w:num w:numId="8">
    <w:abstractNumId w:val="40"/>
  </w:num>
  <w:num w:numId="9">
    <w:abstractNumId w:val="36"/>
  </w:num>
  <w:num w:numId="10">
    <w:abstractNumId w:val="23"/>
  </w:num>
  <w:num w:numId="11">
    <w:abstractNumId w:val="25"/>
  </w:num>
  <w:num w:numId="12">
    <w:abstractNumId w:val="38"/>
  </w:num>
  <w:num w:numId="13">
    <w:abstractNumId w:val="33"/>
  </w:num>
  <w:num w:numId="14">
    <w:abstractNumId w:val="34"/>
  </w:num>
  <w:num w:numId="15">
    <w:abstractNumId w:val="1"/>
  </w:num>
  <w:num w:numId="16">
    <w:abstractNumId w:val="24"/>
  </w:num>
  <w:num w:numId="17">
    <w:abstractNumId w:val="14"/>
  </w:num>
  <w:num w:numId="18">
    <w:abstractNumId w:val="13"/>
  </w:num>
  <w:num w:numId="19">
    <w:abstractNumId w:val="19"/>
  </w:num>
  <w:num w:numId="20">
    <w:abstractNumId w:val="35"/>
  </w:num>
  <w:num w:numId="21">
    <w:abstractNumId w:val="29"/>
  </w:num>
  <w:num w:numId="22">
    <w:abstractNumId w:val="18"/>
  </w:num>
  <w:num w:numId="23">
    <w:abstractNumId w:val="9"/>
  </w:num>
  <w:num w:numId="24">
    <w:abstractNumId w:val="3"/>
  </w:num>
  <w:num w:numId="25">
    <w:abstractNumId w:val="30"/>
  </w:num>
  <w:num w:numId="26">
    <w:abstractNumId w:val="28"/>
  </w:num>
  <w:num w:numId="27">
    <w:abstractNumId w:val="4"/>
  </w:num>
  <w:num w:numId="28">
    <w:abstractNumId w:val="7"/>
  </w:num>
  <w:num w:numId="29">
    <w:abstractNumId w:val="11"/>
  </w:num>
  <w:num w:numId="30">
    <w:abstractNumId w:val="10"/>
  </w:num>
  <w:num w:numId="31">
    <w:abstractNumId w:val="32"/>
  </w:num>
  <w:num w:numId="32">
    <w:abstractNumId w:val="39"/>
  </w:num>
  <w:num w:numId="33">
    <w:abstractNumId w:val="6"/>
  </w:num>
  <w:num w:numId="34">
    <w:abstractNumId w:val="31"/>
  </w:num>
  <w:num w:numId="35">
    <w:abstractNumId w:val="2"/>
  </w:num>
  <w:num w:numId="36">
    <w:abstractNumId w:val="21"/>
  </w:num>
  <w:num w:numId="37">
    <w:abstractNumId w:val="37"/>
  </w:num>
  <w:num w:numId="38">
    <w:abstractNumId w:val="20"/>
  </w:num>
  <w:num w:numId="39">
    <w:abstractNumId w:val="8"/>
  </w:num>
  <w:num w:numId="40">
    <w:abstractNumId w:val="16"/>
  </w:num>
  <w:num w:numId="41">
    <w:abstractNumId w:val="1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51"/>
    <w:rsid w:val="0002376A"/>
    <w:rsid w:val="000304D8"/>
    <w:rsid w:val="000330C2"/>
    <w:rsid w:val="0003333E"/>
    <w:rsid w:val="000414B3"/>
    <w:rsid w:val="000551A2"/>
    <w:rsid w:val="0005658C"/>
    <w:rsid w:val="000603EA"/>
    <w:rsid w:val="00061343"/>
    <w:rsid w:val="00062CEC"/>
    <w:rsid w:val="000669FF"/>
    <w:rsid w:val="00066EED"/>
    <w:rsid w:val="00097122"/>
    <w:rsid w:val="000A1482"/>
    <w:rsid w:val="000A6851"/>
    <w:rsid w:val="000C0853"/>
    <w:rsid w:val="000C2508"/>
    <w:rsid w:val="000D15DE"/>
    <w:rsid w:val="000D2DFF"/>
    <w:rsid w:val="000D6417"/>
    <w:rsid w:val="000F7EBA"/>
    <w:rsid w:val="00103A88"/>
    <w:rsid w:val="0010416D"/>
    <w:rsid w:val="00107AA4"/>
    <w:rsid w:val="00121AF8"/>
    <w:rsid w:val="00134339"/>
    <w:rsid w:val="001422CC"/>
    <w:rsid w:val="001472A2"/>
    <w:rsid w:val="001476AC"/>
    <w:rsid w:val="0014794E"/>
    <w:rsid w:val="00166BFC"/>
    <w:rsid w:val="001673B5"/>
    <w:rsid w:val="00167BD4"/>
    <w:rsid w:val="00170361"/>
    <w:rsid w:val="0017174A"/>
    <w:rsid w:val="00172598"/>
    <w:rsid w:val="00177EC3"/>
    <w:rsid w:val="00182AEE"/>
    <w:rsid w:val="00184B72"/>
    <w:rsid w:val="0018525F"/>
    <w:rsid w:val="00186350"/>
    <w:rsid w:val="00193E6A"/>
    <w:rsid w:val="001B0A7A"/>
    <w:rsid w:val="001B0E1B"/>
    <w:rsid w:val="001B3426"/>
    <w:rsid w:val="001C253D"/>
    <w:rsid w:val="001D493A"/>
    <w:rsid w:val="001F6FA3"/>
    <w:rsid w:val="00200223"/>
    <w:rsid w:val="00200C87"/>
    <w:rsid w:val="00202ACE"/>
    <w:rsid w:val="002135A4"/>
    <w:rsid w:val="002148BA"/>
    <w:rsid w:val="00215557"/>
    <w:rsid w:val="00217FAF"/>
    <w:rsid w:val="00221771"/>
    <w:rsid w:val="002302BA"/>
    <w:rsid w:val="002510E6"/>
    <w:rsid w:val="00253395"/>
    <w:rsid w:val="002538DB"/>
    <w:rsid w:val="00270CA9"/>
    <w:rsid w:val="00270DA9"/>
    <w:rsid w:val="00295758"/>
    <w:rsid w:val="002A04DE"/>
    <w:rsid w:val="002A26BA"/>
    <w:rsid w:val="002A2D8E"/>
    <w:rsid w:val="002B3687"/>
    <w:rsid w:val="002B3A42"/>
    <w:rsid w:val="002C27F5"/>
    <w:rsid w:val="002D1B8E"/>
    <w:rsid w:val="002D477F"/>
    <w:rsid w:val="002E37CC"/>
    <w:rsid w:val="002F2445"/>
    <w:rsid w:val="00304DD9"/>
    <w:rsid w:val="00315D18"/>
    <w:rsid w:val="00323C32"/>
    <w:rsid w:val="003253F3"/>
    <w:rsid w:val="00325963"/>
    <w:rsid w:val="00326AAC"/>
    <w:rsid w:val="003466A2"/>
    <w:rsid w:val="00353AA0"/>
    <w:rsid w:val="003661A2"/>
    <w:rsid w:val="00370009"/>
    <w:rsid w:val="003731F7"/>
    <w:rsid w:val="0039637D"/>
    <w:rsid w:val="003973BC"/>
    <w:rsid w:val="003E27DF"/>
    <w:rsid w:val="003E72E5"/>
    <w:rsid w:val="003F3973"/>
    <w:rsid w:val="003F4B66"/>
    <w:rsid w:val="00400600"/>
    <w:rsid w:val="004113DD"/>
    <w:rsid w:val="004141BC"/>
    <w:rsid w:val="00435110"/>
    <w:rsid w:val="00450185"/>
    <w:rsid w:val="004527BD"/>
    <w:rsid w:val="00460D45"/>
    <w:rsid w:val="00462416"/>
    <w:rsid w:val="00471D1B"/>
    <w:rsid w:val="004747EC"/>
    <w:rsid w:val="0049080B"/>
    <w:rsid w:val="004915ED"/>
    <w:rsid w:val="0049743B"/>
    <w:rsid w:val="004A139E"/>
    <w:rsid w:val="004A337D"/>
    <w:rsid w:val="004A3711"/>
    <w:rsid w:val="004A4390"/>
    <w:rsid w:val="004A5ABF"/>
    <w:rsid w:val="004B1A50"/>
    <w:rsid w:val="004C2D1F"/>
    <w:rsid w:val="004C5F29"/>
    <w:rsid w:val="004D3C6D"/>
    <w:rsid w:val="004D51BF"/>
    <w:rsid w:val="004F0B76"/>
    <w:rsid w:val="004F6DA3"/>
    <w:rsid w:val="005014A1"/>
    <w:rsid w:val="00521CC5"/>
    <w:rsid w:val="0053293C"/>
    <w:rsid w:val="00545DAD"/>
    <w:rsid w:val="00555BC3"/>
    <w:rsid w:val="0056176C"/>
    <w:rsid w:val="00563AED"/>
    <w:rsid w:val="00563ED1"/>
    <w:rsid w:val="00584103"/>
    <w:rsid w:val="00585438"/>
    <w:rsid w:val="005A6F75"/>
    <w:rsid w:val="005B255F"/>
    <w:rsid w:val="005B5AC3"/>
    <w:rsid w:val="005D613C"/>
    <w:rsid w:val="005E087D"/>
    <w:rsid w:val="005F45BC"/>
    <w:rsid w:val="0060011E"/>
    <w:rsid w:val="006065E3"/>
    <w:rsid w:val="00606AE9"/>
    <w:rsid w:val="00615412"/>
    <w:rsid w:val="00616B13"/>
    <w:rsid w:val="00621A6D"/>
    <w:rsid w:val="006347E7"/>
    <w:rsid w:val="00644C00"/>
    <w:rsid w:val="00655AEB"/>
    <w:rsid w:val="00663DE8"/>
    <w:rsid w:val="00664E8E"/>
    <w:rsid w:val="00675EAC"/>
    <w:rsid w:val="00681DE0"/>
    <w:rsid w:val="00691912"/>
    <w:rsid w:val="006976AD"/>
    <w:rsid w:val="006A354E"/>
    <w:rsid w:val="006B5C10"/>
    <w:rsid w:val="006B5C62"/>
    <w:rsid w:val="006D6C32"/>
    <w:rsid w:val="006E0C0A"/>
    <w:rsid w:val="006E1E3D"/>
    <w:rsid w:val="006E28D4"/>
    <w:rsid w:val="006E49F6"/>
    <w:rsid w:val="006E7473"/>
    <w:rsid w:val="006F307F"/>
    <w:rsid w:val="006F49A1"/>
    <w:rsid w:val="007166BF"/>
    <w:rsid w:val="007218B6"/>
    <w:rsid w:val="0073494D"/>
    <w:rsid w:val="00737515"/>
    <w:rsid w:val="00741E0F"/>
    <w:rsid w:val="00747847"/>
    <w:rsid w:val="00751D81"/>
    <w:rsid w:val="00760D11"/>
    <w:rsid w:val="00763F7C"/>
    <w:rsid w:val="00765746"/>
    <w:rsid w:val="007774FF"/>
    <w:rsid w:val="007860A6"/>
    <w:rsid w:val="00797AB8"/>
    <w:rsid w:val="007A65BE"/>
    <w:rsid w:val="007B18D1"/>
    <w:rsid w:val="007B556C"/>
    <w:rsid w:val="007C0DB2"/>
    <w:rsid w:val="007C3E28"/>
    <w:rsid w:val="007C4483"/>
    <w:rsid w:val="007C655D"/>
    <w:rsid w:val="007D1F9E"/>
    <w:rsid w:val="007E50AC"/>
    <w:rsid w:val="007F6AFA"/>
    <w:rsid w:val="00812A6B"/>
    <w:rsid w:val="00827147"/>
    <w:rsid w:val="00834A62"/>
    <w:rsid w:val="00834A97"/>
    <w:rsid w:val="00835479"/>
    <w:rsid w:val="00841942"/>
    <w:rsid w:val="00860B0E"/>
    <w:rsid w:val="00872EB6"/>
    <w:rsid w:val="00877C13"/>
    <w:rsid w:val="008834A3"/>
    <w:rsid w:val="0089313E"/>
    <w:rsid w:val="008A4173"/>
    <w:rsid w:val="008B1AA8"/>
    <w:rsid w:val="008B272E"/>
    <w:rsid w:val="008B50CB"/>
    <w:rsid w:val="008B7C3B"/>
    <w:rsid w:val="008C0579"/>
    <w:rsid w:val="008C11B6"/>
    <w:rsid w:val="008D2D85"/>
    <w:rsid w:val="008E2365"/>
    <w:rsid w:val="008E7ABC"/>
    <w:rsid w:val="00900425"/>
    <w:rsid w:val="00902880"/>
    <w:rsid w:val="0092076C"/>
    <w:rsid w:val="00930F63"/>
    <w:rsid w:val="00940B8D"/>
    <w:rsid w:val="0095212F"/>
    <w:rsid w:val="00964E63"/>
    <w:rsid w:val="00975104"/>
    <w:rsid w:val="009A639C"/>
    <w:rsid w:val="009D176B"/>
    <w:rsid w:val="009D5214"/>
    <w:rsid w:val="009E2D5E"/>
    <w:rsid w:val="009E6300"/>
    <w:rsid w:val="00A014B6"/>
    <w:rsid w:val="00A0517C"/>
    <w:rsid w:val="00A263CB"/>
    <w:rsid w:val="00A27039"/>
    <w:rsid w:val="00A274D9"/>
    <w:rsid w:val="00A276C4"/>
    <w:rsid w:val="00A32AE9"/>
    <w:rsid w:val="00A4347A"/>
    <w:rsid w:val="00A43571"/>
    <w:rsid w:val="00A55091"/>
    <w:rsid w:val="00A7338E"/>
    <w:rsid w:val="00A74005"/>
    <w:rsid w:val="00A774AE"/>
    <w:rsid w:val="00A8378C"/>
    <w:rsid w:val="00A92946"/>
    <w:rsid w:val="00A93FD1"/>
    <w:rsid w:val="00AA58B1"/>
    <w:rsid w:val="00AA599D"/>
    <w:rsid w:val="00AB148A"/>
    <w:rsid w:val="00AB1ADF"/>
    <w:rsid w:val="00AD1983"/>
    <w:rsid w:val="00AD3E5D"/>
    <w:rsid w:val="00AE0DFF"/>
    <w:rsid w:val="00AF0C5E"/>
    <w:rsid w:val="00AF4A03"/>
    <w:rsid w:val="00B07C03"/>
    <w:rsid w:val="00B2718D"/>
    <w:rsid w:val="00B32593"/>
    <w:rsid w:val="00B369DF"/>
    <w:rsid w:val="00B46016"/>
    <w:rsid w:val="00B52E30"/>
    <w:rsid w:val="00B5682A"/>
    <w:rsid w:val="00B604D3"/>
    <w:rsid w:val="00B7004A"/>
    <w:rsid w:val="00B71AF3"/>
    <w:rsid w:val="00B72EAF"/>
    <w:rsid w:val="00B80622"/>
    <w:rsid w:val="00B8385E"/>
    <w:rsid w:val="00B87855"/>
    <w:rsid w:val="00B964B5"/>
    <w:rsid w:val="00BB1ECE"/>
    <w:rsid w:val="00BD7F23"/>
    <w:rsid w:val="00BE05A9"/>
    <w:rsid w:val="00C25158"/>
    <w:rsid w:val="00C30CD1"/>
    <w:rsid w:val="00C37176"/>
    <w:rsid w:val="00C42608"/>
    <w:rsid w:val="00C512CB"/>
    <w:rsid w:val="00C63D01"/>
    <w:rsid w:val="00C7148A"/>
    <w:rsid w:val="00C7741F"/>
    <w:rsid w:val="00C85576"/>
    <w:rsid w:val="00C85A17"/>
    <w:rsid w:val="00C92077"/>
    <w:rsid w:val="00C92CFE"/>
    <w:rsid w:val="00CA25D9"/>
    <w:rsid w:val="00CA274B"/>
    <w:rsid w:val="00CA677F"/>
    <w:rsid w:val="00CB16BB"/>
    <w:rsid w:val="00CB206A"/>
    <w:rsid w:val="00CC196C"/>
    <w:rsid w:val="00CC2CCE"/>
    <w:rsid w:val="00CC429A"/>
    <w:rsid w:val="00CC45E1"/>
    <w:rsid w:val="00CD5C24"/>
    <w:rsid w:val="00CD63AC"/>
    <w:rsid w:val="00D07585"/>
    <w:rsid w:val="00D11BB9"/>
    <w:rsid w:val="00D12450"/>
    <w:rsid w:val="00D22394"/>
    <w:rsid w:val="00D23296"/>
    <w:rsid w:val="00D26E25"/>
    <w:rsid w:val="00D30930"/>
    <w:rsid w:val="00D31224"/>
    <w:rsid w:val="00D452A6"/>
    <w:rsid w:val="00D53607"/>
    <w:rsid w:val="00D54A30"/>
    <w:rsid w:val="00D550B4"/>
    <w:rsid w:val="00D74EA0"/>
    <w:rsid w:val="00D959EF"/>
    <w:rsid w:val="00DB25F5"/>
    <w:rsid w:val="00DB640D"/>
    <w:rsid w:val="00DC21C1"/>
    <w:rsid w:val="00DD30B7"/>
    <w:rsid w:val="00DF22AF"/>
    <w:rsid w:val="00DF3038"/>
    <w:rsid w:val="00E001E9"/>
    <w:rsid w:val="00E051BE"/>
    <w:rsid w:val="00E076A7"/>
    <w:rsid w:val="00E10FC5"/>
    <w:rsid w:val="00E11876"/>
    <w:rsid w:val="00E14E2D"/>
    <w:rsid w:val="00E315A3"/>
    <w:rsid w:val="00E41527"/>
    <w:rsid w:val="00E54B53"/>
    <w:rsid w:val="00E66365"/>
    <w:rsid w:val="00E72CC0"/>
    <w:rsid w:val="00E72D84"/>
    <w:rsid w:val="00E742CF"/>
    <w:rsid w:val="00E755C6"/>
    <w:rsid w:val="00E858B0"/>
    <w:rsid w:val="00E91BE3"/>
    <w:rsid w:val="00EC358A"/>
    <w:rsid w:val="00EE0B0A"/>
    <w:rsid w:val="00EE0D61"/>
    <w:rsid w:val="00EF1D0C"/>
    <w:rsid w:val="00EF323F"/>
    <w:rsid w:val="00F01E4C"/>
    <w:rsid w:val="00F15489"/>
    <w:rsid w:val="00F45967"/>
    <w:rsid w:val="00F565B5"/>
    <w:rsid w:val="00F65F89"/>
    <w:rsid w:val="00F8082F"/>
    <w:rsid w:val="00FA7572"/>
    <w:rsid w:val="00FD1C69"/>
    <w:rsid w:val="00FD5615"/>
    <w:rsid w:val="00FE5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E5D383"/>
  <w15:docId w15:val="{9CE1B861-3953-445E-8F6E-66D513D3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EC3"/>
    <w:pPr>
      <w:ind w:left="720"/>
      <w:contextualSpacing/>
    </w:pPr>
  </w:style>
  <w:style w:type="table" w:styleId="TableGrid">
    <w:name w:val="Table Grid"/>
    <w:basedOn w:val="TableNormal"/>
    <w:uiPriority w:val="59"/>
    <w:rsid w:val="00066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0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009"/>
    <w:rPr>
      <w:rFonts w:ascii="Tahoma" w:hAnsi="Tahoma" w:cs="Tahoma"/>
      <w:sz w:val="16"/>
      <w:szCs w:val="16"/>
    </w:rPr>
  </w:style>
  <w:style w:type="paragraph" w:styleId="NoSpacing">
    <w:name w:val="No Spacing"/>
    <w:uiPriority w:val="1"/>
    <w:qFormat/>
    <w:rsid w:val="00370009"/>
    <w:pPr>
      <w:spacing w:after="0" w:line="240" w:lineRule="auto"/>
    </w:pPr>
  </w:style>
  <w:style w:type="paragraph" w:styleId="Header">
    <w:name w:val="header"/>
    <w:basedOn w:val="Normal"/>
    <w:link w:val="HeaderChar"/>
    <w:uiPriority w:val="99"/>
    <w:unhideWhenUsed/>
    <w:rsid w:val="00D74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EA0"/>
  </w:style>
  <w:style w:type="paragraph" w:styleId="Footer">
    <w:name w:val="footer"/>
    <w:basedOn w:val="Normal"/>
    <w:link w:val="FooterChar"/>
    <w:uiPriority w:val="99"/>
    <w:unhideWhenUsed/>
    <w:rsid w:val="00D74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EA0"/>
  </w:style>
  <w:style w:type="character" w:styleId="Hyperlink">
    <w:name w:val="Hyperlink"/>
    <w:basedOn w:val="DefaultParagraphFont"/>
    <w:uiPriority w:val="99"/>
    <w:unhideWhenUsed/>
    <w:rsid w:val="00CD5C24"/>
    <w:rPr>
      <w:color w:val="0000FF"/>
      <w:u w:val="single"/>
    </w:rPr>
  </w:style>
  <w:style w:type="paragraph" w:customStyle="1" w:styleId="Default">
    <w:name w:val="Default"/>
    <w:rsid w:val="00AF0C5E"/>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6E0C0A"/>
    <w:rPr>
      <w:color w:val="800080" w:themeColor="followedHyperlink"/>
      <w:u w:val="single"/>
    </w:rPr>
  </w:style>
  <w:style w:type="paragraph" w:styleId="NormalWeb">
    <w:name w:val="Normal (Web)"/>
    <w:basedOn w:val="Normal"/>
    <w:uiPriority w:val="99"/>
    <w:semiHidden/>
    <w:unhideWhenUsed/>
    <w:rsid w:val="0053293C"/>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34040">
      <w:bodyDiv w:val="1"/>
      <w:marLeft w:val="0"/>
      <w:marRight w:val="0"/>
      <w:marTop w:val="0"/>
      <w:marBottom w:val="0"/>
      <w:divBdr>
        <w:top w:val="none" w:sz="0" w:space="0" w:color="auto"/>
        <w:left w:val="none" w:sz="0" w:space="0" w:color="auto"/>
        <w:bottom w:val="none" w:sz="0" w:space="0" w:color="auto"/>
        <w:right w:val="none" w:sz="0" w:space="0" w:color="auto"/>
      </w:divBdr>
    </w:div>
    <w:div w:id="267471869">
      <w:bodyDiv w:val="1"/>
      <w:marLeft w:val="0"/>
      <w:marRight w:val="0"/>
      <w:marTop w:val="0"/>
      <w:marBottom w:val="0"/>
      <w:divBdr>
        <w:top w:val="none" w:sz="0" w:space="0" w:color="auto"/>
        <w:left w:val="none" w:sz="0" w:space="0" w:color="auto"/>
        <w:bottom w:val="none" w:sz="0" w:space="0" w:color="auto"/>
        <w:right w:val="none" w:sz="0" w:space="0" w:color="auto"/>
      </w:divBdr>
    </w:div>
    <w:div w:id="706292533">
      <w:bodyDiv w:val="1"/>
      <w:marLeft w:val="0"/>
      <w:marRight w:val="0"/>
      <w:marTop w:val="0"/>
      <w:marBottom w:val="0"/>
      <w:divBdr>
        <w:top w:val="none" w:sz="0" w:space="0" w:color="auto"/>
        <w:left w:val="none" w:sz="0" w:space="0" w:color="auto"/>
        <w:bottom w:val="none" w:sz="0" w:space="0" w:color="auto"/>
        <w:right w:val="none" w:sz="0" w:space="0" w:color="auto"/>
      </w:divBdr>
    </w:div>
    <w:div w:id="728576612">
      <w:bodyDiv w:val="1"/>
      <w:marLeft w:val="0"/>
      <w:marRight w:val="0"/>
      <w:marTop w:val="0"/>
      <w:marBottom w:val="0"/>
      <w:divBdr>
        <w:top w:val="none" w:sz="0" w:space="0" w:color="auto"/>
        <w:left w:val="none" w:sz="0" w:space="0" w:color="auto"/>
        <w:bottom w:val="none" w:sz="0" w:space="0" w:color="auto"/>
        <w:right w:val="none" w:sz="0" w:space="0" w:color="auto"/>
      </w:divBdr>
    </w:div>
    <w:div w:id="806164384">
      <w:bodyDiv w:val="1"/>
      <w:marLeft w:val="0"/>
      <w:marRight w:val="0"/>
      <w:marTop w:val="0"/>
      <w:marBottom w:val="0"/>
      <w:divBdr>
        <w:top w:val="none" w:sz="0" w:space="0" w:color="auto"/>
        <w:left w:val="none" w:sz="0" w:space="0" w:color="auto"/>
        <w:bottom w:val="none" w:sz="0" w:space="0" w:color="auto"/>
        <w:right w:val="none" w:sz="0" w:space="0" w:color="auto"/>
      </w:divBdr>
    </w:div>
    <w:div w:id="994916988">
      <w:bodyDiv w:val="1"/>
      <w:marLeft w:val="0"/>
      <w:marRight w:val="0"/>
      <w:marTop w:val="0"/>
      <w:marBottom w:val="0"/>
      <w:divBdr>
        <w:top w:val="none" w:sz="0" w:space="0" w:color="auto"/>
        <w:left w:val="none" w:sz="0" w:space="0" w:color="auto"/>
        <w:bottom w:val="none" w:sz="0" w:space="0" w:color="auto"/>
        <w:right w:val="none" w:sz="0" w:space="0" w:color="auto"/>
      </w:divBdr>
    </w:div>
    <w:div w:id="995452520">
      <w:bodyDiv w:val="1"/>
      <w:marLeft w:val="0"/>
      <w:marRight w:val="0"/>
      <w:marTop w:val="0"/>
      <w:marBottom w:val="0"/>
      <w:divBdr>
        <w:top w:val="none" w:sz="0" w:space="0" w:color="auto"/>
        <w:left w:val="none" w:sz="0" w:space="0" w:color="auto"/>
        <w:bottom w:val="none" w:sz="0" w:space="0" w:color="auto"/>
        <w:right w:val="none" w:sz="0" w:space="0" w:color="auto"/>
      </w:divBdr>
    </w:div>
    <w:div w:id="1188829407">
      <w:bodyDiv w:val="1"/>
      <w:marLeft w:val="0"/>
      <w:marRight w:val="0"/>
      <w:marTop w:val="0"/>
      <w:marBottom w:val="0"/>
      <w:divBdr>
        <w:top w:val="none" w:sz="0" w:space="0" w:color="auto"/>
        <w:left w:val="none" w:sz="0" w:space="0" w:color="auto"/>
        <w:bottom w:val="none" w:sz="0" w:space="0" w:color="auto"/>
        <w:right w:val="none" w:sz="0" w:space="0" w:color="auto"/>
      </w:divBdr>
    </w:div>
    <w:div w:id="1249540227">
      <w:bodyDiv w:val="1"/>
      <w:marLeft w:val="0"/>
      <w:marRight w:val="0"/>
      <w:marTop w:val="0"/>
      <w:marBottom w:val="0"/>
      <w:divBdr>
        <w:top w:val="none" w:sz="0" w:space="0" w:color="auto"/>
        <w:left w:val="none" w:sz="0" w:space="0" w:color="auto"/>
        <w:bottom w:val="none" w:sz="0" w:space="0" w:color="auto"/>
        <w:right w:val="none" w:sz="0" w:space="0" w:color="auto"/>
      </w:divBdr>
    </w:div>
    <w:div w:id="1301761631">
      <w:bodyDiv w:val="1"/>
      <w:marLeft w:val="0"/>
      <w:marRight w:val="0"/>
      <w:marTop w:val="0"/>
      <w:marBottom w:val="0"/>
      <w:divBdr>
        <w:top w:val="none" w:sz="0" w:space="0" w:color="auto"/>
        <w:left w:val="none" w:sz="0" w:space="0" w:color="auto"/>
        <w:bottom w:val="none" w:sz="0" w:space="0" w:color="auto"/>
        <w:right w:val="none" w:sz="0" w:space="0" w:color="auto"/>
      </w:divBdr>
    </w:div>
    <w:div w:id="1342008199">
      <w:bodyDiv w:val="1"/>
      <w:marLeft w:val="0"/>
      <w:marRight w:val="0"/>
      <w:marTop w:val="0"/>
      <w:marBottom w:val="0"/>
      <w:divBdr>
        <w:top w:val="none" w:sz="0" w:space="0" w:color="auto"/>
        <w:left w:val="none" w:sz="0" w:space="0" w:color="auto"/>
        <w:bottom w:val="none" w:sz="0" w:space="0" w:color="auto"/>
        <w:right w:val="none" w:sz="0" w:space="0" w:color="auto"/>
      </w:divBdr>
    </w:div>
    <w:div w:id="1368065820">
      <w:bodyDiv w:val="1"/>
      <w:marLeft w:val="0"/>
      <w:marRight w:val="0"/>
      <w:marTop w:val="0"/>
      <w:marBottom w:val="0"/>
      <w:divBdr>
        <w:top w:val="none" w:sz="0" w:space="0" w:color="auto"/>
        <w:left w:val="none" w:sz="0" w:space="0" w:color="auto"/>
        <w:bottom w:val="none" w:sz="0" w:space="0" w:color="auto"/>
        <w:right w:val="none" w:sz="0" w:space="0" w:color="auto"/>
      </w:divBdr>
    </w:div>
    <w:div w:id="1568224034">
      <w:bodyDiv w:val="1"/>
      <w:marLeft w:val="0"/>
      <w:marRight w:val="0"/>
      <w:marTop w:val="0"/>
      <w:marBottom w:val="0"/>
      <w:divBdr>
        <w:top w:val="none" w:sz="0" w:space="0" w:color="auto"/>
        <w:left w:val="none" w:sz="0" w:space="0" w:color="auto"/>
        <w:bottom w:val="none" w:sz="0" w:space="0" w:color="auto"/>
        <w:right w:val="none" w:sz="0" w:space="0" w:color="auto"/>
      </w:divBdr>
    </w:div>
    <w:div w:id="1624309906">
      <w:bodyDiv w:val="1"/>
      <w:marLeft w:val="0"/>
      <w:marRight w:val="0"/>
      <w:marTop w:val="0"/>
      <w:marBottom w:val="0"/>
      <w:divBdr>
        <w:top w:val="none" w:sz="0" w:space="0" w:color="auto"/>
        <w:left w:val="none" w:sz="0" w:space="0" w:color="auto"/>
        <w:bottom w:val="none" w:sz="0" w:space="0" w:color="auto"/>
        <w:right w:val="none" w:sz="0" w:space="0" w:color="auto"/>
      </w:divBdr>
    </w:div>
    <w:div w:id="1725717554">
      <w:bodyDiv w:val="1"/>
      <w:marLeft w:val="0"/>
      <w:marRight w:val="0"/>
      <w:marTop w:val="0"/>
      <w:marBottom w:val="0"/>
      <w:divBdr>
        <w:top w:val="none" w:sz="0" w:space="0" w:color="auto"/>
        <w:left w:val="none" w:sz="0" w:space="0" w:color="auto"/>
        <w:bottom w:val="none" w:sz="0" w:space="0" w:color="auto"/>
        <w:right w:val="none" w:sz="0" w:space="0" w:color="auto"/>
      </w:divBdr>
    </w:div>
    <w:div w:id="1834561352">
      <w:bodyDiv w:val="1"/>
      <w:marLeft w:val="0"/>
      <w:marRight w:val="0"/>
      <w:marTop w:val="0"/>
      <w:marBottom w:val="0"/>
      <w:divBdr>
        <w:top w:val="none" w:sz="0" w:space="0" w:color="auto"/>
        <w:left w:val="none" w:sz="0" w:space="0" w:color="auto"/>
        <w:bottom w:val="none" w:sz="0" w:space="0" w:color="auto"/>
        <w:right w:val="none" w:sz="0" w:space="0" w:color="auto"/>
      </w:divBdr>
      <w:divsChild>
        <w:div w:id="1923680723">
          <w:marLeft w:val="0"/>
          <w:marRight w:val="0"/>
          <w:marTop w:val="0"/>
          <w:marBottom w:val="0"/>
          <w:divBdr>
            <w:top w:val="none" w:sz="0" w:space="0" w:color="auto"/>
            <w:left w:val="none" w:sz="0" w:space="0" w:color="auto"/>
            <w:bottom w:val="none" w:sz="0" w:space="0" w:color="auto"/>
            <w:right w:val="none" w:sz="0" w:space="0" w:color="auto"/>
          </w:divBdr>
          <w:divsChild>
            <w:div w:id="161094401">
              <w:marLeft w:val="0"/>
              <w:marRight w:val="0"/>
              <w:marTop w:val="0"/>
              <w:marBottom w:val="0"/>
              <w:divBdr>
                <w:top w:val="none" w:sz="0" w:space="0" w:color="auto"/>
                <w:left w:val="none" w:sz="0" w:space="0" w:color="auto"/>
                <w:bottom w:val="none" w:sz="0" w:space="0" w:color="auto"/>
                <w:right w:val="none" w:sz="0" w:space="0" w:color="auto"/>
              </w:divBdr>
              <w:divsChild>
                <w:div w:id="2067290138">
                  <w:marLeft w:val="0"/>
                  <w:marRight w:val="0"/>
                  <w:marTop w:val="0"/>
                  <w:marBottom w:val="0"/>
                  <w:divBdr>
                    <w:top w:val="none" w:sz="0" w:space="0" w:color="auto"/>
                    <w:left w:val="none" w:sz="0" w:space="0" w:color="auto"/>
                    <w:bottom w:val="none" w:sz="0" w:space="0" w:color="auto"/>
                    <w:right w:val="none" w:sz="0" w:space="0" w:color="auto"/>
                  </w:divBdr>
                  <w:divsChild>
                    <w:div w:id="2046059937">
                      <w:marLeft w:val="0"/>
                      <w:marRight w:val="0"/>
                      <w:marTop w:val="0"/>
                      <w:marBottom w:val="0"/>
                      <w:divBdr>
                        <w:top w:val="none" w:sz="0" w:space="0" w:color="auto"/>
                        <w:left w:val="none" w:sz="0" w:space="0" w:color="auto"/>
                        <w:bottom w:val="none" w:sz="0" w:space="0" w:color="auto"/>
                        <w:right w:val="none" w:sz="0" w:space="0" w:color="auto"/>
                      </w:divBdr>
                      <w:divsChild>
                        <w:div w:id="821851377">
                          <w:marLeft w:val="0"/>
                          <w:marRight w:val="0"/>
                          <w:marTop w:val="0"/>
                          <w:marBottom w:val="0"/>
                          <w:divBdr>
                            <w:top w:val="none" w:sz="0" w:space="0" w:color="auto"/>
                            <w:left w:val="none" w:sz="0" w:space="0" w:color="auto"/>
                            <w:bottom w:val="none" w:sz="0" w:space="0" w:color="auto"/>
                            <w:right w:val="none" w:sz="0" w:space="0" w:color="auto"/>
                          </w:divBdr>
                          <w:divsChild>
                            <w:div w:id="1500461498">
                              <w:marLeft w:val="0"/>
                              <w:marRight w:val="0"/>
                              <w:marTop w:val="0"/>
                              <w:marBottom w:val="0"/>
                              <w:divBdr>
                                <w:top w:val="none" w:sz="0" w:space="0" w:color="auto"/>
                                <w:left w:val="none" w:sz="0" w:space="0" w:color="auto"/>
                                <w:bottom w:val="none" w:sz="0" w:space="0" w:color="auto"/>
                                <w:right w:val="none" w:sz="0" w:space="0" w:color="auto"/>
                              </w:divBdr>
                              <w:divsChild>
                                <w:div w:id="118106114">
                                  <w:marLeft w:val="0"/>
                                  <w:marRight w:val="0"/>
                                  <w:marTop w:val="0"/>
                                  <w:marBottom w:val="0"/>
                                  <w:divBdr>
                                    <w:top w:val="none" w:sz="0" w:space="0" w:color="auto"/>
                                    <w:left w:val="none" w:sz="0" w:space="0" w:color="auto"/>
                                    <w:bottom w:val="none" w:sz="0" w:space="0" w:color="auto"/>
                                    <w:right w:val="none" w:sz="0" w:space="0" w:color="auto"/>
                                  </w:divBdr>
                                  <w:divsChild>
                                    <w:div w:id="2129086763">
                                      <w:marLeft w:val="0"/>
                                      <w:marRight w:val="0"/>
                                      <w:marTop w:val="0"/>
                                      <w:marBottom w:val="0"/>
                                      <w:divBdr>
                                        <w:top w:val="none" w:sz="0" w:space="0" w:color="auto"/>
                                        <w:left w:val="none" w:sz="0" w:space="0" w:color="auto"/>
                                        <w:bottom w:val="none" w:sz="0" w:space="0" w:color="auto"/>
                                        <w:right w:val="none" w:sz="0" w:space="0" w:color="auto"/>
                                      </w:divBdr>
                                      <w:divsChild>
                                        <w:div w:id="1395740734">
                                          <w:marLeft w:val="0"/>
                                          <w:marRight w:val="0"/>
                                          <w:marTop w:val="0"/>
                                          <w:marBottom w:val="0"/>
                                          <w:divBdr>
                                            <w:top w:val="none" w:sz="0" w:space="0" w:color="auto"/>
                                            <w:left w:val="none" w:sz="0" w:space="0" w:color="auto"/>
                                            <w:bottom w:val="none" w:sz="0" w:space="0" w:color="auto"/>
                                            <w:right w:val="none" w:sz="0" w:space="0" w:color="auto"/>
                                          </w:divBdr>
                                          <w:divsChild>
                                            <w:div w:id="413823056">
                                              <w:marLeft w:val="0"/>
                                              <w:marRight w:val="0"/>
                                              <w:marTop w:val="0"/>
                                              <w:marBottom w:val="0"/>
                                              <w:divBdr>
                                                <w:top w:val="none" w:sz="0" w:space="0" w:color="auto"/>
                                                <w:left w:val="none" w:sz="0" w:space="0" w:color="auto"/>
                                                <w:bottom w:val="none" w:sz="0" w:space="0" w:color="auto"/>
                                                <w:right w:val="none" w:sz="0" w:space="0" w:color="auto"/>
                                              </w:divBdr>
                                              <w:divsChild>
                                                <w:div w:id="1773935608">
                                                  <w:marLeft w:val="0"/>
                                                  <w:marRight w:val="0"/>
                                                  <w:marTop w:val="0"/>
                                                  <w:marBottom w:val="0"/>
                                                  <w:divBdr>
                                                    <w:top w:val="none" w:sz="0" w:space="0" w:color="auto"/>
                                                    <w:left w:val="none" w:sz="0" w:space="0" w:color="auto"/>
                                                    <w:bottom w:val="none" w:sz="0" w:space="0" w:color="auto"/>
                                                    <w:right w:val="none" w:sz="0" w:space="0" w:color="auto"/>
                                                  </w:divBdr>
                                                  <w:divsChild>
                                                    <w:div w:id="468983966">
                                                      <w:marLeft w:val="0"/>
                                                      <w:marRight w:val="0"/>
                                                      <w:marTop w:val="0"/>
                                                      <w:marBottom w:val="0"/>
                                                      <w:divBdr>
                                                        <w:top w:val="none" w:sz="0" w:space="0" w:color="auto"/>
                                                        <w:left w:val="none" w:sz="0" w:space="0" w:color="auto"/>
                                                        <w:bottom w:val="none" w:sz="0" w:space="0" w:color="auto"/>
                                                        <w:right w:val="none" w:sz="0" w:space="0" w:color="auto"/>
                                                      </w:divBdr>
                                                      <w:divsChild>
                                                        <w:div w:id="1212300857">
                                                          <w:marLeft w:val="0"/>
                                                          <w:marRight w:val="0"/>
                                                          <w:marTop w:val="0"/>
                                                          <w:marBottom w:val="0"/>
                                                          <w:divBdr>
                                                            <w:top w:val="none" w:sz="0" w:space="0" w:color="auto"/>
                                                            <w:left w:val="none" w:sz="0" w:space="0" w:color="auto"/>
                                                            <w:bottom w:val="none" w:sz="0" w:space="0" w:color="auto"/>
                                                            <w:right w:val="none" w:sz="0" w:space="0" w:color="auto"/>
                                                          </w:divBdr>
                                                          <w:divsChild>
                                                            <w:div w:id="709568577">
                                                              <w:marLeft w:val="0"/>
                                                              <w:marRight w:val="0"/>
                                                              <w:marTop w:val="0"/>
                                                              <w:marBottom w:val="0"/>
                                                              <w:divBdr>
                                                                <w:top w:val="none" w:sz="0" w:space="0" w:color="auto"/>
                                                                <w:left w:val="none" w:sz="0" w:space="0" w:color="auto"/>
                                                                <w:bottom w:val="none" w:sz="0" w:space="0" w:color="auto"/>
                                                                <w:right w:val="none" w:sz="0" w:space="0" w:color="auto"/>
                                                              </w:divBdr>
                                                              <w:divsChild>
                                                                <w:div w:id="2045401686">
                                                                  <w:marLeft w:val="0"/>
                                                                  <w:marRight w:val="0"/>
                                                                  <w:marTop w:val="0"/>
                                                                  <w:marBottom w:val="0"/>
                                                                  <w:divBdr>
                                                                    <w:top w:val="none" w:sz="0" w:space="0" w:color="auto"/>
                                                                    <w:left w:val="none" w:sz="0" w:space="0" w:color="auto"/>
                                                                    <w:bottom w:val="none" w:sz="0" w:space="0" w:color="auto"/>
                                                                    <w:right w:val="none" w:sz="0" w:space="0" w:color="auto"/>
                                                                  </w:divBdr>
                                                                  <w:divsChild>
                                                                    <w:div w:id="790321518">
                                                                      <w:marLeft w:val="0"/>
                                                                      <w:marRight w:val="0"/>
                                                                      <w:marTop w:val="0"/>
                                                                      <w:marBottom w:val="0"/>
                                                                      <w:divBdr>
                                                                        <w:top w:val="none" w:sz="0" w:space="0" w:color="auto"/>
                                                                        <w:left w:val="none" w:sz="0" w:space="0" w:color="auto"/>
                                                                        <w:bottom w:val="none" w:sz="0" w:space="0" w:color="auto"/>
                                                                        <w:right w:val="none" w:sz="0" w:space="0" w:color="auto"/>
                                                                      </w:divBdr>
                                                                      <w:divsChild>
                                                                        <w:div w:id="930313782">
                                                                          <w:marLeft w:val="0"/>
                                                                          <w:marRight w:val="0"/>
                                                                          <w:marTop w:val="0"/>
                                                                          <w:marBottom w:val="0"/>
                                                                          <w:divBdr>
                                                                            <w:top w:val="none" w:sz="0" w:space="0" w:color="auto"/>
                                                                            <w:left w:val="none" w:sz="0" w:space="0" w:color="auto"/>
                                                                            <w:bottom w:val="none" w:sz="0" w:space="0" w:color="auto"/>
                                                                            <w:right w:val="none" w:sz="0" w:space="0" w:color="auto"/>
                                                                          </w:divBdr>
                                                                          <w:divsChild>
                                                                            <w:div w:id="683629219">
                                                                              <w:marLeft w:val="0"/>
                                                                              <w:marRight w:val="0"/>
                                                                              <w:marTop w:val="0"/>
                                                                              <w:marBottom w:val="0"/>
                                                                              <w:divBdr>
                                                                                <w:top w:val="none" w:sz="0" w:space="0" w:color="auto"/>
                                                                                <w:left w:val="none" w:sz="0" w:space="0" w:color="auto"/>
                                                                                <w:bottom w:val="none" w:sz="0" w:space="0" w:color="auto"/>
                                                                                <w:right w:val="none" w:sz="0" w:space="0" w:color="auto"/>
                                                                              </w:divBdr>
                                                                              <w:divsChild>
                                                                                <w:div w:id="1060789062">
                                                                                  <w:marLeft w:val="0"/>
                                                                                  <w:marRight w:val="0"/>
                                                                                  <w:marTop w:val="0"/>
                                                                                  <w:marBottom w:val="0"/>
                                                                                  <w:divBdr>
                                                                                    <w:top w:val="none" w:sz="0" w:space="0" w:color="auto"/>
                                                                                    <w:left w:val="none" w:sz="0" w:space="0" w:color="auto"/>
                                                                                    <w:bottom w:val="none" w:sz="0" w:space="0" w:color="auto"/>
                                                                                    <w:right w:val="none" w:sz="0" w:space="0" w:color="auto"/>
                                                                                  </w:divBdr>
                                                                                  <w:divsChild>
                                                                                    <w:div w:id="1560092989">
                                                                                      <w:marLeft w:val="0"/>
                                                                                      <w:marRight w:val="0"/>
                                                                                      <w:marTop w:val="0"/>
                                                                                      <w:marBottom w:val="0"/>
                                                                                      <w:divBdr>
                                                                                        <w:top w:val="none" w:sz="0" w:space="0" w:color="auto"/>
                                                                                        <w:left w:val="none" w:sz="0" w:space="0" w:color="auto"/>
                                                                                        <w:bottom w:val="none" w:sz="0" w:space="0" w:color="auto"/>
                                                                                        <w:right w:val="none" w:sz="0" w:space="0" w:color="auto"/>
                                                                                      </w:divBdr>
                                                                                      <w:divsChild>
                                                                                        <w:div w:id="551159804">
                                                                                          <w:marLeft w:val="0"/>
                                                                                          <w:marRight w:val="0"/>
                                                                                          <w:marTop w:val="0"/>
                                                                                          <w:marBottom w:val="0"/>
                                                                                          <w:divBdr>
                                                                                            <w:top w:val="single" w:sz="6" w:space="0" w:color="A7B3BD"/>
                                                                                            <w:left w:val="none" w:sz="0" w:space="0" w:color="auto"/>
                                                                                            <w:bottom w:val="none" w:sz="0" w:space="0" w:color="auto"/>
                                                                                            <w:right w:val="none" w:sz="0" w:space="0" w:color="auto"/>
                                                                                          </w:divBdr>
                                                                                          <w:divsChild>
                                                                                            <w:div w:id="2147118816">
                                                                                              <w:marLeft w:val="0"/>
                                                                                              <w:marRight w:val="0"/>
                                                                                              <w:marTop w:val="0"/>
                                                                                              <w:marBottom w:val="0"/>
                                                                                              <w:divBdr>
                                                                                                <w:top w:val="none" w:sz="0" w:space="0" w:color="auto"/>
                                                                                                <w:left w:val="none" w:sz="0" w:space="0" w:color="auto"/>
                                                                                                <w:bottom w:val="none" w:sz="0" w:space="0" w:color="auto"/>
                                                                                                <w:right w:val="none" w:sz="0" w:space="0" w:color="auto"/>
                                                                                              </w:divBdr>
                                                                                              <w:divsChild>
                                                                                                <w:div w:id="750544626">
                                                                                                  <w:marLeft w:val="0"/>
                                                                                                  <w:marRight w:val="0"/>
                                                                                                  <w:marTop w:val="0"/>
                                                                                                  <w:marBottom w:val="0"/>
                                                                                                  <w:divBdr>
                                                                                                    <w:top w:val="none" w:sz="0" w:space="0" w:color="auto"/>
                                                                                                    <w:left w:val="single" w:sz="12" w:space="4" w:color="000000"/>
                                                                                                    <w:bottom w:val="none" w:sz="0" w:space="0" w:color="auto"/>
                                                                                                    <w:right w:val="none" w:sz="0" w:space="0" w:color="auto"/>
                                                                                                  </w:divBdr>
                                                                                                  <w:divsChild>
                                                                                                    <w:div w:id="2093578446">
                                                                                                      <w:marLeft w:val="0"/>
                                                                                                      <w:marRight w:val="0"/>
                                                                                                      <w:marTop w:val="0"/>
                                                                                                      <w:marBottom w:val="0"/>
                                                                                                      <w:divBdr>
                                                                                                        <w:top w:val="none" w:sz="0" w:space="0" w:color="auto"/>
                                                                                                        <w:left w:val="none" w:sz="0" w:space="0" w:color="auto"/>
                                                                                                        <w:bottom w:val="none" w:sz="0" w:space="0" w:color="auto"/>
                                                                                                        <w:right w:val="none" w:sz="0" w:space="0" w:color="auto"/>
                                                                                                      </w:divBdr>
                                                                                                      <w:divsChild>
                                                                                                        <w:div w:id="3203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6638851">
      <w:bodyDiv w:val="1"/>
      <w:marLeft w:val="0"/>
      <w:marRight w:val="0"/>
      <w:marTop w:val="0"/>
      <w:marBottom w:val="0"/>
      <w:divBdr>
        <w:top w:val="none" w:sz="0" w:space="0" w:color="auto"/>
        <w:left w:val="none" w:sz="0" w:space="0" w:color="auto"/>
        <w:bottom w:val="none" w:sz="0" w:space="0" w:color="auto"/>
        <w:right w:val="none" w:sz="0" w:space="0" w:color="auto"/>
      </w:divBdr>
    </w:div>
    <w:div w:id="2022852182">
      <w:bodyDiv w:val="1"/>
      <w:marLeft w:val="0"/>
      <w:marRight w:val="0"/>
      <w:marTop w:val="0"/>
      <w:marBottom w:val="0"/>
      <w:divBdr>
        <w:top w:val="none" w:sz="0" w:space="0" w:color="auto"/>
        <w:left w:val="none" w:sz="0" w:space="0" w:color="auto"/>
        <w:bottom w:val="none" w:sz="0" w:space="0" w:color="auto"/>
        <w:right w:val="none" w:sz="0" w:space="0" w:color="auto"/>
      </w:divBdr>
    </w:div>
    <w:div w:id="2089494718">
      <w:bodyDiv w:val="1"/>
      <w:marLeft w:val="0"/>
      <w:marRight w:val="0"/>
      <w:marTop w:val="0"/>
      <w:marBottom w:val="0"/>
      <w:divBdr>
        <w:top w:val="none" w:sz="0" w:space="0" w:color="auto"/>
        <w:left w:val="none" w:sz="0" w:space="0" w:color="auto"/>
        <w:bottom w:val="none" w:sz="0" w:space="0" w:color="auto"/>
        <w:right w:val="none" w:sz="0" w:space="0" w:color="auto"/>
      </w:divBdr>
    </w:div>
    <w:div w:id="2093505930">
      <w:bodyDiv w:val="1"/>
      <w:marLeft w:val="0"/>
      <w:marRight w:val="0"/>
      <w:marTop w:val="0"/>
      <w:marBottom w:val="0"/>
      <w:divBdr>
        <w:top w:val="none" w:sz="0" w:space="0" w:color="auto"/>
        <w:left w:val="none" w:sz="0" w:space="0" w:color="auto"/>
        <w:bottom w:val="none" w:sz="0" w:space="0" w:color="auto"/>
        <w:right w:val="none" w:sz="0" w:space="0" w:color="auto"/>
      </w:divBdr>
    </w:div>
    <w:div w:id="210344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CA4FB-3FDE-43BE-83AB-E385BF8F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Mill</dc:creator>
  <cp:keywords/>
  <dc:description/>
  <cp:lastModifiedBy>ecsmith437</cp:lastModifiedBy>
  <cp:revision>14</cp:revision>
  <cp:lastPrinted>2019-03-28T10:20:00Z</cp:lastPrinted>
  <dcterms:created xsi:type="dcterms:W3CDTF">2019-03-28T09:19:00Z</dcterms:created>
  <dcterms:modified xsi:type="dcterms:W3CDTF">2019-06-27T20:26:00Z</dcterms:modified>
</cp:coreProperties>
</file>